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62"/>
        <w:ind w:left="3323" w:right="2897" w:firstLine="0"/>
        <w:jc w:val="center"/>
      </w:pPr>
      <w:r>
        <w:rPr/>
        <w:t>BAB I </w:t>
      </w:r>
      <w:r>
        <w:rPr>
          <w:spacing w:val="-4"/>
        </w:rPr>
        <w:t>PENDAHULUAN</w:t>
      </w:r>
    </w:p>
    <w:p>
      <w:pPr>
        <w:pStyle w:val="BodyText"/>
        <w:ind w:left="0"/>
        <w:rPr>
          <w:b/>
        </w:rPr>
      </w:pPr>
    </w:p>
    <w:p>
      <w:pPr>
        <w:pStyle w:val="BodyText"/>
        <w:spacing w:before="144"/>
        <w:ind w:left="0"/>
        <w:rPr>
          <w:b/>
        </w:rPr>
      </w:pPr>
    </w:p>
    <w:p>
      <w:pPr>
        <w:pStyle w:val="ListParagraph"/>
        <w:numPr>
          <w:ilvl w:val="0"/>
          <w:numId w:val="1"/>
        </w:numPr>
        <w:tabs>
          <w:tab w:pos="903" w:val="left" w:leader="none"/>
        </w:tabs>
        <w:spacing w:line="240" w:lineRule="auto" w:before="1" w:after="0"/>
        <w:ind w:left="903" w:right="0" w:hanging="359"/>
        <w:jc w:val="left"/>
        <w:rPr>
          <w:b/>
          <w:sz w:val="24"/>
        </w:rPr>
      </w:pPr>
      <w:r>
        <w:rPr>
          <w:b/>
          <w:sz w:val="24"/>
        </w:rPr>
        <w:t>Latar</w:t>
      </w:r>
      <w:r>
        <w:rPr>
          <w:b/>
          <w:spacing w:val="-11"/>
          <w:sz w:val="24"/>
        </w:rPr>
        <w:t> </w:t>
      </w:r>
      <w:r>
        <w:rPr>
          <w:b/>
          <w:sz w:val="24"/>
        </w:rPr>
        <w:t>Belakang </w:t>
      </w:r>
      <w:r>
        <w:rPr>
          <w:b/>
          <w:spacing w:val="-2"/>
          <w:sz w:val="24"/>
        </w:rPr>
        <w:t>Masalah</w:t>
      </w:r>
    </w:p>
    <w:p>
      <w:pPr>
        <w:pStyle w:val="BodyText"/>
        <w:spacing w:line="480" w:lineRule="auto" w:before="276"/>
        <w:ind w:right="160" w:firstLine="292"/>
        <w:jc w:val="both"/>
      </w:pPr>
      <w:r>
        <w:rPr>
          <w:i/>
        </w:rPr>
        <w:t>Mycobacterium tuberculosis </w:t>
      </w:r>
      <w:r>
        <w:rPr/>
        <w:t>adalah penyebab utama tuberkulosis, suatu penyakit menular. Menurut Hidayati dkk (2023), ketika seseorang dengan tuberkulosis paru batuk, bersin, atau mengeluarkan dahak, penyakit ini dapat menular melalui partikel udara. Kekhawatiran berlebihan terhadap penyebaran penyakit ini dapat menyebabkan isolasi sosial bagi orang yang hidup dengan tuberkulosis paru. Stigma internal merujuk pada cara penderita tuberkulosis memandang diri mereka sendiri, sementara stigma sosial berasal dari sumber eksternal seperti keluarga dan teman (Hadawiyah dkk.,2022). Individu dengan tuberkulosis dapat mengembangkan stigma diri sebagai akibat dari stigma sosial yang mereka alami di lingkungan sekitar. Akibat stigma ini, pasien kesulitan mendapatkan perawatan kesehatan yang dibutuhkan, yang pada gilirannya menurunkan kualitas hidup mereka. Baik kesehatan fisik pasien maupun stigma sosial yang mereka alami berdampak pada kualitas hidup penderita tuberkulosis (Sari, 2018).</w:t>
      </w:r>
    </w:p>
    <w:p>
      <w:pPr>
        <w:pStyle w:val="BodyText"/>
        <w:spacing w:line="480" w:lineRule="auto" w:before="1"/>
        <w:ind w:right="160" w:firstLine="292"/>
        <w:jc w:val="both"/>
      </w:pPr>
      <w:r>
        <w:rPr/>
        <w:t>Organisasi Kesehatan Dunia (WHO) melaporkan 10,3 juta kasus tuberkulosis secara</w:t>
      </w:r>
      <w:r>
        <w:rPr>
          <w:spacing w:val="-2"/>
        </w:rPr>
        <w:t> </w:t>
      </w:r>
      <w:r>
        <w:rPr/>
        <w:t>global</w:t>
      </w:r>
      <w:r>
        <w:rPr>
          <w:spacing w:val="-1"/>
        </w:rPr>
        <w:t> </w:t>
      </w:r>
      <w:r>
        <w:rPr/>
        <w:t>pada</w:t>
      </w:r>
      <w:r>
        <w:rPr>
          <w:spacing w:val="-2"/>
        </w:rPr>
        <w:t> </w:t>
      </w:r>
      <w:r>
        <w:rPr/>
        <w:t>tahun 2021.</w:t>
      </w:r>
      <w:r>
        <w:rPr>
          <w:spacing w:val="-1"/>
        </w:rPr>
        <w:t> </w:t>
      </w:r>
      <w:r>
        <w:rPr/>
        <w:t>Angka</w:t>
      </w:r>
      <w:r>
        <w:rPr>
          <w:spacing w:val="-3"/>
        </w:rPr>
        <w:t> </w:t>
      </w:r>
      <w:r>
        <w:rPr/>
        <w:t>ini</w:t>
      </w:r>
      <w:r>
        <w:rPr>
          <w:spacing w:val="-1"/>
        </w:rPr>
        <w:t> </w:t>
      </w:r>
      <w:r>
        <w:rPr/>
        <w:t>meningkat</w:t>
      </w:r>
      <w:r>
        <w:rPr>
          <w:spacing w:val="-1"/>
        </w:rPr>
        <w:t> </w:t>
      </w:r>
      <w:r>
        <w:rPr/>
        <w:t>menjadi</w:t>
      </w:r>
      <w:r>
        <w:rPr>
          <w:spacing w:val="-1"/>
        </w:rPr>
        <w:t> </w:t>
      </w:r>
      <w:r>
        <w:rPr/>
        <w:t>10,6</w:t>
      </w:r>
      <w:r>
        <w:rPr>
          <w:spacing w:val="-1"/>
        </w:rPr>
        <w:t> </w:t>
      </w:r>
      <w:r>
        <w:rPr/>
        <w:t>juta</w:t>
      </w:r>
      <w:r>
        <w:rPr>
          <w:spacing w:val="-2"/>
        </w:rPr>
        <w:t> </w:t>
      </w:r>
      <w:r>
        <w:rPr/>
        <w:t>kasus</w:t>
      </w:r>
      <w:r>
        <w:rPr>
          <w:spacing w:val="-1"/>
        </w:rPr>
        <w:t> </w:t>
      </w:r>
      <w:r>
        <w:rPr/>
        <w:t>pada tahun</w:t>
      </w:r>
      <w:r>
        <w:rPr>
          <w:spacing w:val="-9"/>
        </w:rPr>
        <w:t> </w:t>
      </w:r>
      <w:r>
        <w:rPr/>
        <w:t>2022</w:t>
      </w:r>
      <w:r>
        <w:rPr>
          <w:spacing w:val="-8"/>
        </w:rPr>
        <w:t> </w:t>
      </w:r>
      <w:r>
        <w:rPr/>
        <w:t>(WHO,</w:t>
      </w:r>
      <w:r>
        <w:rPr>
          <w:spacing w:val="-8"/>
        </w:rPr>
        <w:t> </w:t>
      </w:r>
      <w:r>
        <w:rPr/>
        <w:t>2023).</w:t>
      </w:r>
      <w:r>
        <w:rPr>
          <w:spacing w:val="-8"/>
        </w:rPr>
        <w:t> </w:t>
      </w:r>
      <w:r>
        <w:rPr/>
        <w:t>Pada</w:t>
      </w:r>
      <w:r>
        <w:rPr>
          <w:spacing w:val="-9"/>
        </w:rPr>
        <w:t> </w:t>
      </w:r>
      <w:r>
        <w:rPr/>
        <w:t>tahun</w:t>
      </w:r>
      <w:r>
        <w:rPr>
          <w:spacing w:val="-9"/>
        </w:rPr>
        <w:t> </w:t>
      </w:r>
      <w:r>
        <w:rPr/>
        <w:t>2023,</w:t>
      </w:r>
      <w:r>
        <w:rPr>
          <w:spacing w:val="-8"/>
        </w:rPr>
        <w:t> </w:t>
      </w:r>
      <w:r>
        <w:rPr/>
        <w:t>jumlah</w:t>
      </w:r>
      <w:r>
        <w:rPr>
          <w:spacing w:val="-9"/>
        </w:rPr>
        <w:t> </w:t>
      </w:r>
      <w:r>
        <w:rPr/>
        <w:t>penderita</w:t>
      </w:r>
      <w:r>
        <w:rPr>
          <w:spacing w:val="-9"/>
        </w:rPr>
        <w:t> </w:t>
      </w:r>
      <w:r>
        <w:rPr/>
        <w:t>TBC</w:t>
      </w:r>
      <w:r>
        <w:rPr>
          <w:spacing w:val="-7"/>
        </w:rPr>
        <w:t> </w:t>
      </w:r>
      <w:r>
        <w:rPr/>
        <w:t>global</w:t>
      </w:r>
      <w:r>
        <w:rPr>
          <w:spacing w:val="-8"/>
        </w:rPr>
        <w:t> </w:t>
      </w:r>
      <w:r>
        <w:rPr/>
        <w:t>semakin meningkat menjadi 10,8 juta. Indonesia merupakan urutan kedua dari delapan negara yang menyumbang lebih dari dua pertiga dari total global (WHO, 2024). Berdasarkan</w:t>
      </w:r>
      <w:r>
        <w:rPr>
          <w:spacing w:val="50"/>
        </w:rPr>
        <w:t> </w:t>
      </w:r>
      <w:r>
        <w:rPr/>
        <w:t>data</w:t>
      </w:r>
      <w:r>
        <w:rPr>
          <w:spacing w:val="50"/>
        </w:rPr>
        <w:t> </w:t>
      </w:r>
      <w:r>
        <w:rPr/>
        <w:t>Kementerian</w:t>
      </w:r>
      <w:r>
        <w:rPr>
          <w:spacing w:val="50"/>
        </w:rPr>
        <w:t> </w:t>
      </w:r>
      <w:r>
        <w:rPr/>
        <w:t>Kesehatan</w:t>
      </w:r>
      <w:r>
        <w:rPr>
          <w:spacing w:val="51"/>
        </w:rPr>
        <w:t> </w:t>
      </w:r>
      <w:r>
        <w:rPr/>
        <w:t>Republik</w:t>
      </w:r>
      <w:r>
        <w:rPr>
          <w:spacing w:val="50"/>
        </w:rPr>
        <w:t> </w:t>
      </w:r>
      <w:r>
        <w:rPr/>
        <w:t>Indonesia</w:t>
      </w:r>
      <w:r>
        <w:rPr>
          <w:spacing w:val="50"/>
        </w:rPr>
        <w:t> </w:t>
      </w:r>
      <w:r>
        <w:rPr/>
        <w:t>(Kemenkes</w:t>
      </w:r>
      <w:r>
        <w:rPr>
          <w:spacing w:val="51"/>
        </w:rPr>
        <w:t> </w:t>
      </w:r>
      <w:r>
        <w:rPr>
          <w:spacing w:val="-4"/>
        </w:rPr>
        <w:t>RI),</w:t>
      </w:r>
    </w:p>
    <w:p>
      <w:pPr>
        <w:pStyle w:val="BodyText"/>
        <w:spacing w:after="0" w:line="480" w:lineRule="auto"/>
        <w:jc w:val="both"/>
        <w:sectPr>
          <w:footerReference w:type="default" r:id="rId5"/>
          <w:type w:val="continuous"/>
          <w:pgSz w:w="11910" w:h="16840"/>
          <w:pgMar w:header="0" w:footer="1051" w:top="1620" w:bottom="1240" w:left="1700" w:right="1559"/>
          <w:pgNumType w:start="1"/>
        </w:sectPr>
      </w:pPr>
    </w:p>
    <w:p>
      <w:pPr>
        <w:pStyle w:val="BodyText"/>
        <w:spacing w:line="480" w:lineRule="auto" w:before="62"/>
        <w:ind w:right="157"/>
        <w:jc w:val="both"/>
      </w:pPr>
      <w:r>
        <w:rPr/>
        <w:t>prevalensi</w:t>
      </w:r>
      <w:r>
        <w:rPr>
          <w:spacing w:val="-1"/>
        </w:rPr>
        <w:t> </w:t>
      </w:r>
      <w:r>
        <w:rPr/>
        <w:t>kasus</w:t>
      </w:r>
      <w:r>
        <w:rPr>
          <w:spacing w:val="-1"/>
        </w:rPr>
        <w:t> </w:t>
      </w:r>
      <w:r>
        <w:rPr/>
        <w:t>tuberkulosis</w:t>
      </w:r>
      <w:r>
        <w:rPr>
          <w:spacing w:val="-1"/>
        </w:rPr>
        <w:t> </w:t>
      </w:r>
      <w:r>
        <w:rPr/>
        <w:t>di Indonesia meningkat</w:t>
      </w:r>
      <w:r>
        <w:rPr>
          <w:spacing w:val="-1"/>
        </w:rPr>
        <w:t> </w:t>
      </w:r>
      <w:r>
        <w:rPr/>
        <w:t>tajam</w:t>
      </w:r>
      <w:r>
        <w:rPr>
          <w:spacing w:val="-1"/>
        </w:rPr>
        <w:t> </w:t>
      </w:r>
      <w:r>
        <w:rPr/>
        <w:t>dalam</w:t>
      </w:r>
      <w:r>
        <w:rPr>
          <w:spacing w:val="-1"/>
        </w:rPr>
        <w:t> </w:t>
      </w:r>
      <w:r>
        <w:rPr/>
        <w:t>beberapa</w:t>
      </w:r>
      <w:r>
        <w:rPr>
          <w:spacing w:val="-2"/>
        </w:rPr>
        <w:t> </w:t>
      </w:r>
      <w:r>
        <w:rPr/>
        <w:t>tahun terakhir. Pada tahun 2021, tercatat sebanyak 443.236 kasus (Athosra et al., 2022) sementara pada tahun 2022 jumlahnya meningkat menjadi 724.309 kasus. Selanjutnya,</w:t>
      </w:r>
      <w:r>
        <w:rPr>
          <w:spacing w:val="-7"/>
        </w:rPr>
        <w:t> </w:t>
      </w:r>
      <w:r>
        <w:rPr/>
        <w:t>pada</w:t>
      </w:r>
      <w:r>
        <w:rPr>
          <w:spacing w:val="-7"/>
        </w:rPr>
        <w:t> </w:t>
      </w:r>
      <w:r>
        <w:rPr/>
        <w:t>tahun</w:t>
      </w:r>
      <w:r>
        <w:rPr>
          <w:spacing w:val="-7"/>
        </w:rPr>
        <w:t> </w:t>
      </w:r>
      <w:r>
        <w:rPr/>
        <w:t>2023,</w:t>
      </w:r>
      <w:r>
        <w:rPr>
          <w:spacing w:val="-7"/>
        </w:rPr>
        <w:t> </w:t>
      </w:r>
      <w:r>
        <w:rPr/>
        <w:t>jumlah</w:t>
      </w:r>
      <w:r>
        <w:rPr>
          <w:spacing w:val="-7"/>
        </w:rPr>
        <w:t> </w:t>
      </w:r>
      <w:r>
        <w:rPr/>
        <w:t>kasus</w:t>
      </w:r>
      <w:r>
        <w:rPr>
          <w:spacing w:val="-6"/>
        </w:rPr>
        <w:t> </w:t>
      </w:r>
      <w:r>
        <w:rPr/>
        <w:t>TBC</w:t>
      </w:r>
      <w:r>
        <w:rPr>
          <w:spacing w:val="-7"/>
        </w:rPr>
        <w:t> </w:t>
      </w:r>
      <w:r>
        <w:rPr/>
        <w:t>di</w:t>
      </w:r>
      <w:r>
        <w:rPr>
          <w:spacing w:val="-6"/>
        </w:rPr>
        <w:t> </w:t>
      </w:r>
      <w:r>
        <w:rPr/>
        <w:t>Indonesia</w:t>
      </w:r>
      <w:r>
        <w:rPr>
          <w:spacing w:val="-7"/>
        </w:rPr>
        <w:t> </w:t>
      </w:r>
      <w:r>
        <w:rPr/>
        <w:t>kembali</w:t>
      </w:r>
      <w:r>
        <w:rPr>
          <w:spacing w:val="-6"/>
        </w:rPr>
        <w:t> </w:t>
      </w:r>
      <w:r>
        <w:rPr/>
        <w:t>mengalami kenaikan mencapai 821.200 kasus (Sudirman dkk., 2024). Provinsi Bali menghadapi tantangan serius dalam menangani masalah TBC. Pada tahun 2021, tercatat sebanyak 3.602 kasus TBC, angka ini terus meningkat hingga mencapai </w:t>
      </w:r>
      <w:r>
        <w:rPr>
          <w:spacing w:val="-2"/>
        </w:rPr>
        <w:t>4.924</w:t>
      </w:r>
      <w:r>
        <w:rPr>
          <w:spacing w:val="-8"/>
        </w:rPr>
        <w:t> </w:t>
      </w:r>
      <w:r>
        <w:rPr>
          <w:spacing w:val="-2"/>
        </w:rPr>
        <w:t>kasus</w:t>
      </w:r>
      <w:r>
        <w:rPr>
          <w:spacing w:val="-8"/>
        </w:rPr>
        <w:t> </w:t>
      </w:r>
      <w:r>
        <w:rPr>
          <w:spacing w:val="-2"/>
        </w:rPr>
        <w:t>pada</w:t>
      </w:r>
      <w:r>
        <w:rPr>
          <w:spacing w:val="-12"/>
        </w:rPr>
        <w:t> </w:t>
      </w:r>
      <w:r>
        <w:rPr>
          <w:spacing w:val="-2"/>
        </w:rPr>
        <w:t>tahun</w:t>
      </w:r>
      <w:r>
        <w:rPr>
          <w:spacing w:val="-10"/>
        </w:rPr>
        <w:t> </w:t>
      </w:r>
      <w:r>
        <w:rPr>
          <w:spacing w:val="-2"/>
        </w:rPr>
        <w:t>2022,</w:t>
      </w:r>
      <w:r>
        <w:rPr>
          <w:spacing w:val="-8"/>
        </w:rPr>
        <w:t> </w:t>
      </w:r>
      <w:r>
        <w:rPr>
          <w:spacing w:val="-2"/>
        </w:rPr>
        <w:t>dan</w:t>
      </w:r>
      <w:r>
        <w:rPr>
          <w:spacing w:val="-8"/>
        </w:rPr>
        <w:t> </w:t>
      </w:r>
      <w:r>
        <w:rPr>
          <w:spacing w:val="-2"/>
        </w:rPr>
        <w:t>pada tahun</w:t>
      </w:r>
      <w:r>
        <w:rPr>
          <w:spacing w:val="-11"/>
        </w:rPr>
        <w:t> </w:t>
      </w:r>
      <w:r>
        <w:rPr>
          <w:spacing w:val="-2"/>
        </w:rPr>
        <w:t>2023</w:t>
      </w:r>
      <w:r>
        <w:rPr>
          <w:spacing w:val="-6"/>
        </w:rPr>
        <w:t> </w:t>
      </w:r>
      <w:r>
        <w:rPr>
          <w:spacing w:val="-2"/>
        </w:rPr>
        <w:t>meningkat</w:t>
      </w:r>
      <w:r>
        <w:rPr>
          <w:spacing w:val="-8"/>
        </w:rPr>
        <w:t> </w:t>
      </w:r>
      <w:r>
        <w:rPr>
          <w:spacing w:val="-2"/>
        </w:rPr>
        <w:t>sebanyak</w:t>
      </w:r>
      <w:r>
        <w:rPr>
          <w:spacing w:val="-8"/>
        </w:rPr>
        <w:t> </w:t>
      </w:r>
      <w:r>
        <w:rPr>
          <w:spacing w:val="-2"/>
        </w:rPr>
        <w:t>5.200</w:t>
      </w:r>
      <w:r>
        <w:rPr>
          <w:spacing w:val="-8"/>
        </w:rPr>
        <w:t> </w:t>
      </w:r>
      <w:r>
        <w:rPr>
          <w:spacing w:val="-2"/>
        </w:rPr>
        <w:t>kasus </w:t>
      </w:r>
      <w:r>
        <w:rPr/>
        <w:t>(Mahendra,</w:t>
      </w:r>
      <w:r>
        <w:rPr>
          <w:spacing w:val="-1"/>
        </w:rPr>
        <w:t> </w:t>
      </w:r>
      <w:r>
        <w:rPr/>
        <w:t>2024).</w:t>
      </w:r>
      <w:r>
        <w:rPr>
          <w:spacing w:val="40"/>
        </w:rPr>
        <w:t> </w:t>
      </w:r>
      <w:r>
        <w:rPr/>
        <w:t>Berdasarkan</w:t>
      </w:r>
      <w:r>
        <w:rPr>
          <w:spacing w:val="-1"/>
        </w:rPr>
        <w:t> </w:t>
      </w:r>
      <w:r>
        <w:rPr/>
        <w:t>data dari Dinas Kesehatan Provinsi Bali, sebaran kasus tuberkulosis (TBC) tertinggi terdapat di Kota Denpasar. Pada tahun 2021, tercatat sebanyak 1.047 penderita TBC (Dinkes Denpasar, 2022). kemudian meningkat menjadi 1.064 kasus pada tahun 2022 (Dinas Kesehatan, 2023). Dan Pada tahun 2023, jumlah penderita TBC di Kota Denpasar mencapai 1.858 kasus Tuberkulosis</w:t>
      </w:r>
      <w:r>
        <w:rPr>
          <w:spacing w:val="-5"/>
        </w:rPr>
        <w:t> </w:t>
      </w:r>
      <w:r>
        <w:rPr/>
        <w:t>yang</w:t>
      </w:r>
      <w:r>
        <w:rPr>
          <w:spacing w:val="-6"/>
        </w:rPr>
        <w:t> </w:t>
      </w:r>
      <w:r>
        <w:rPr/>
        <w:t>dimana</w:t>
      </w:r>
      <w:r>
        <w:rPr>
          <w:spacing w:val="-7"/>
        </w:rPr>
        <w:t> </w:t>
      </w:r>
      <w:r>
        <w:rPr/>
        <w:t>terdiri</w:t>
      </w:r>
      <w:r>
        <w:rPr>
          <w:spacing w:val="-6"/>
        </w:rPr>
        <w:t> </w:t>
      </w:r>
      <w:r>
        <w:rPr/>
        <w:t>dari</w:t>
      </w:r>
      <w:r>
        <w:rPr>
          <w:spacing w:val="-6"/>
        </w:rPr>
        <w:t> </w:t>
      </w:r>
      <w:r>
        <w:rPr/>
        <w:t>1.111</w:t>
      </w:r>
      <w:r>
        <w:rPr>
          <w:spacing w:val="-6"/>
        </w:rPr>
        <w:t> </w:t>
      </w:r>
      <w:r>
        <w:rPr/>
        <w:t>laki</w:t>
      </w:r>
      <w:r>
        <w:rPr>
          <w:spacing w:val="-4"/>
        </w:rPr>
        <w:t> </w:t>
      </w:r>
      <w:r>
        <w:rPr/>
        <w:t>–</w:t>
      </w:r>
      <w:r>
        <w:rPr>
          <w:spacing w:val="-11"/>
        </w:rPr>
        <w:t> </w:t>
      </w:r>
      <w:r>
        <w:rPr/>
        <w:t>laki</w:t>
      </w:r>
      <w:r>
        <w:rPr>
          <w:spacing w:val="-6"/>
        </w:rPr>
        <w:t> </w:t>
      </w:r>
      <w:r>
        <w:rPr/>
        <w:t>dan</w:t>
      </w:r>
      <w:r>
        <w:rPr>
          <w:spacing w:val="-6"/>
        </w:rPr>
        <w:t> </w:t>
      </w:r>
      <w:r>
        <w:rPr/>
        <w:t>747</w:t>
      </w:r>
      <w:r>
        <w:rPr>
          <w:spacing w:val="-6"/>
        </w:rPr>
        <w:t> </w:t>
      </w:r>
      <w:r>
        <w:rPr/>
        <w:t>perempuan,</w:t>
      </w:r>
      <w:r>
        <w:rPr>
          <w:spacing w:val="-6"/>
        </w:rPr>
        <w:t> </w:t>
      </w:r>
      <w:r>
        <w:rPr/>
        <w:t>sekitar 9451 kasus (98,7%) sudah mendapatkan pelayanan Kesehatan sesuai standar puskesmas dan RS Kota Denpasar (Dinkes Kota Denpasar, 2024). Saat dilakukannya</w:t>
      </w:r>
      <w:r>
        <w:rPr>
          <w:spacing w:val="-9"/>
        </w:rPr>
        <w:t> </w:t>
      </w:r>
      <w:r>
        <w:rPr/>
        <w:t>Studi</w:t>
      </w:r>
      <w:r>
        <w:rPr>
          <w:spacing w:val="-8"/>
        </w:rPr>
        <w:t> </w:t>
      </w:r>
      <w:r>
        <w:rPr/>
        <w:t>Pendahuluan</w:t>
      </w:r>
      <w:r>
        <w:rPr>
          <w:spacing w:val="-8"/>
        </w:rPr>
        <w:t> </w:t>
      </w:r>
      <w:r>
        <w:rPr/>
        <w:t>di</w:t>
      </w:r>
      <w:r>
        <w:rPr>
          <w:spacing w:val="-8"/>
        </w:rPr>
        <w:t> </w:t>
      </w:r>
      <w:r>
        <w:rPr/>
        <w:t>Denpasar</w:t>
      </w:r>
      <w:r>
        <w:rPr>
          <w:spacing w:val="-9"/>
        </w:rPr>
        <w:t> </w:t>
      </w:r>
      <w:r>
        <w:rPr/>
        <w:t>Selatan,</w:t>
      </w:r>
      <w:r>
        <w:rPr>
          <w:spacing w:val="-9"/>
        </w:rPr>
        <w:t> </w:t>
      </w:r>
      <w:r>
        <w:rPr/>
        <w:t>ditemukan</w:t>
      </w:r>
      <w:r>
        <w:rPr>
          <w:spacing w:val="-9"/>
        </w:rPr>
        <w:t> </w:t>
      </w:r>
      <w:r>
        <w:rPr/>
        <w:t>bahwa</w:t>
      </w:r>
      <w:r>
        <w:rPr>
          <w:spacing w:val="-9"/>
        </w:rPr>
        <w:t> </w:t>
      </w:r>
      <w:r>
        <w:rPr/>
        <w:t>salah</w:t>
      </w:r>
      <w:r>
        <w:rPr>
          <w:spacing w:val="-8"/>
        </w:rPr>
        <w:t> </w:t>
      </w:r>
      <w:r>
        <w:rPr/>
        <w:t>satu puskesmas di Kota Denpasar, yakni Puskesmas I Denpasar Selatan, mencatatkan jumlah kasus TBC sebanyak 62 penderita pada tahun 2024.</w:t>
      </w:r>
    </w:p>
    <w:p>
      <w:pPr>
        <w:pStyle w:val="BodyText"/>
        <w:spacing w:line="480" w:lineRule="auto" w:before="1"/>
        <w:ind w:right="158" w:firstLine="292"/>
        <w:jc w:val="both"/>
      </w:pPr>
      <w:r>
        <w:rPr/>
        <w:t>Tuberkulosis mempengaruhi berdampak pada kehidupan sosial, yang menyebabkan stigma yang dapat menyebabkan individu mengalami isolasi sosial (Amir dkk., 2022). Dampak dari stigma pada pasien TBC berupa “perasaan tidak berguna, malu, takut, putus asa, bersalah, dan kehilangan harga diri”. Selain itu stigma</w:t>
      </w:r>
      <w:r>
        <w:rPr>
          <w:spacing w:val="34"/>
        </w:rPr>
        <w:t>  </w:t>
      </w:r>
      <w:r>
        <w:rPr/>
        <w:t>berdampak</w:t>
      </w:r>
      <w:r>
        <w:rPr>
          <w:spacing w:val="36"/>
        </w:rPr>
        <w:t>  </w:t>
      </w:r>
      <w:r>
        <w:rPr/>
        <w:t>buruk</w:t>
      </w:r>
      <w:r>
        <w:rPr>
          <w:spacing w:val="37"/>
        </w:rPr>
        <w:t>  </w:t>
      </w:r>
      <w:r>
        <w:rPr/>
        <w:t>pada</w:t>
      </w:r>
      <w:r>
        <w:rPr>
          <w:spacing w:val="36"/>
        </w:rPr>
        <w:t>  </w:t>
      </w:r>
      <w:r>
        <w:rPr/>
        <w:t>pasien,</w:t>
      </w:r>
      <w:r>
        <w:rPr>
          <w:spacing w:val="37"/>
        </w:rPr>
        <w:t>  </w:t>
      </w:r>
      <w:r>
        <w:rPr/>
        <w:t>yang</w:t>
      </w:r>
      <w:r>
        <w:rPr>
          <w:spacing w:val="38"/>
        </w:rPr>
        <w:t>  </w:t>
      </w:r>
      <w:r>
        <w:rPr/>
        <w:t>menyebabkan</w:t>
      </w:r>
      <w:r>
        <w:rPr>
          <w:spacing w:val="37"/>
        </w:rPr>
        <w:t>  </w:t>
      </w:r>
      <w:r>
        <w:rPr>
          <w:spacing w:val="-2"/>
        </w:rPr>
        <w:t>keterlambatan</w:t>
      </w:r>
    </w:p>
    <w:p>
      <w:pPr>
        <w:pStyle w:val="BodyText"/>
        <w:spacing w:after="0" w:line="480" w:lineRule="auto"/>
        <w:jc w:val="both"/>
        <w:sectPr>
          <w:pgSz w:w="11910" w:h="16840"/>
          <w:pgMar w:header="0" w:footer="1051" w:top="1620" w:bottom="1240" w:left="1700" w:right="1559"/>
        </w:sectPr>
      </w:pPr>
    </w:p>
    <w:p>
      <w:pPr>
        <w:pStyle w:val="BodyText"/>
        <w:spacing w:line="480" w:lineRule="auto" w:before="62"/>
        <w:ind w:right="159"/>
        <w:jc w:val="both"/>
      </w:pPr>
      <w:r>
        <w:rPr/>
        <w:t>identifikasi dan pengobatan, sehingga meningkatkan risiko penularan (Palungan, 2024). Dampak buruk dari kualitas hidup yang buruk ini terbukti melalui rasa frustrasi, kekhawatiran, ketakutan, ketidaksabaran, dan tekanan kronis, yang menyebabkan individu kehilangan harapan atau kegembiraan untuk masa depan (Naranisa et al., 2023). Kualitas hidup yang rendah akibat stigma tidak diragukan lagi akan memengaruhi perkembangan penyakit dan proses sehingga dapat berpengaruh terhadap berhasil atau tidaknya pengobatan (Endrial &amp; Yona, 2019). Upaya untuk mengurangi stigma TB adalah memberikan informasi yang akurat kepada masyarakat, yang meningkatkan pemahaman tentang TB dan dengan demikian</w:t>
      </w:r>
      <w:r>
        <w:rPr>
          <w:spacing w:val="-2"/>
        </w:rPr>
        <w:t> </w:t>
      </w:r>
      <w:r>
        <w:rPr/>
        <w:t>mengurangi</w:t>
      </w:r>
      <w:r>
        <w:rPr>
          <w:spacing w:val="-1"/>
        </w:rPr>
        <w:t> </w:t>
      </w:r>
      <w:r>
        <w:rPr/>
        <w:t>stigma</w:t>
      </w:r>
      <w:r>
        <w:rPr>
          <w:spacing w:val="-2"/>
        </w:rPr>
        <w:t> </w:t>
      </w:r>
      <w:r>
        <w:rPr/>
        <w:t>di</w:t>
      </w:r>
      <w:r>
        <w:rPr>
          <w:spacing w:val="-1"/>
        </w:rPr>
        <w:t> </w:t>
      </w:r>
      <w:r>
        <w:rPr/>
        <w:t>antara</w:t>
      </w:r>
      <w:r>
        <w:rPr>
          <w:spacing w:val="-1"/>
        </w:rPr>
        <w:t> </w:t>
      </w:r>
      <w:r>
        <w:rPr/>
        <w:t>kelompok-kelompok</w:t>
      </w:r>
      <w:r>
        <w:rPr>
          <w:spacing w:val="-1"/>
        </w:rPr>
        <w:t> </w:t>
      </w:r>
      <w:r>
        <w:rPr/>
        <w:t>tertentu. Memberikan intervensi kepada mereka yang terdampak tuberkulosis dalam keluarga atau komunitas mereka mungkin membantu mengurangi stigma dengan mengatasi kesalahpahaman tentang penyebab medis penyakit dan meredakan perasaan bersalah (Marissa dkk., 2024).</w:t>
      </w:r>
    </w:p>
    <w:p>
      <w:pPr>
        <w:pStyle w:val="BodyText"/>
        <w:spacing w:line="480" w:lineRule="auto"/>
        <w:ind w:right="158" w:firstLine="292"/>
        <w:jc w:val="both"/>
      </w:pPr>
      <w:r>
        <w:rPr/>
        <w:t>Penelitian Sari (2019), yang berjudul “kualitas hidup pasien tuberkulosis paru dengan stigma diri” mengungkapkan bahwa penderita tuberkulosis dengan stigma diri ringan hingga berat memiliki skor rata-rata yang menunjukkan kualitas hidup rendah. Penelitian yang dilakukan Endria &amp; Yona (2019), yang berjudul “Hubungan</w:t>
      </w:r>
      <w:r>
        <w:rPr>
          <w:spacing w:val="-15"/>
        </w:rPr>
        <w:t> </w:t>
      </w:r>
      <w:r>
        <w:rPr/>
        <w:t>Depresi</w:t>
      </w:r>
      <w:r>
        <w:rPr>
          <w:spacing w:val="-15"/>
        </w:rPr>
        <w:t> </w:t>
      </w:r>
      <w:r>
        <w:rPr/>
        <w:t>dan</w:t>
      </w:r>
      <w:r>
        <w:rPr>
          <w:spacing w:val="-15"/>
        </w:rPr>
        <w:t> </w:t>
      </w:r>
      <w:r>
        <w:rPr/>
        <w:t>stigma</w:t>
      </w:r>
      <w:r>
        <w:rPr>
          <w:spacing w:val="-15"/>
        </w:rPr>
        <w:t> </w:t>
      </w:r>
      <w:r>
        <w:rPr/>
        <w:t>TB</w:t>
      </w:r>
      <w:r>
        <w:rPr>
          <w:spacing w:val="-15"/>
        </w:rPr>
        <w:t> </w:t>
      </w:r>
      <w:r>
        <w:rPr/>
        <w:t>dengan</w:t>
      </w:r>
      <w:r>
        <w:rPr>
          <w:spacing w:val="-15"/>
        </w:rPr>
        <w:t> </w:t>
      </w:r>
      <w:r>
        <w:rPr/>
        <w:t>kualitas</w:t>
      </w:r>
      <w:r>
        <w:rPr>
          <w:spacing w:val="-15"/>
        </w:rPr>
        <w:t> </w:t>
      </w:r>
      <w:r>
        <w:rPr/>
        <w:t>hidup</w:t>
      </w:r>
      <w:r>
        <w:rPr>
          <w:spacing w:val="-15"/>
        </w:rPr>
        <w:t> </w:t>
      </w:r>
      <w:r>
        <w:rPr/>
        <w:t>pasien</w:t>
      </w:r>
      <w:r>
        <w:rPr>
          <w:spacing w:val="-15"/>
        </w:rPr>
        <w:t> </w:t>
      </w:r>
      <w:r>
        <w:rPr/>
        <w:t>tuberkulosis</w:t>
      </w:r>
      <w:r>
        <w:rPr>
          <w:spacing w:val="-15"/>
        </w:rPr>
        <w:t> </w:t>
      </w:r>
      <w:r>
        <w:rPr/>
        <w:t>paru” menyimpulkan</w:t>
      </w:r>
      <w:r>
        <w:rPr>
          <w:spacing w:val="-15"/>
        </w:rPr>
        <w:t> </w:t>
      </w:r>
      <w:r>
        <w:rPr/>
        <w:t>bahwa</w:t>
      </w:r>
      <w:r>
        <w:rPr>
          <w:spacing w:val="-15"/>
        </w:rPr>
        <w:t> </w:t>
      </w:r>
      <w:r>
        <w:rPr/>
        <w:t>stigmatisasi</w:t>
      </w:r>
      <w:r>
        <w:rPr>
          <w:spacing w:val="-15"/>
        </w:rPr>
        <w:t> </w:t>
      </w:r>
      <w:r>
        <w:rPr/>
        <w:t>TB</w:t>
      </w:r>
      <w:r>
        <w:rPr>
          <w:spacing w:val="-15"/>
        </w:rPr>
        <w:t> </w:t>
      </w:r>
      <w:r>
        <w:rPr/>
        <w:t>berdampak</w:t>
      </w:r>
      <w:r>
        <w:rPr>
          <w:spacing w:val="-15"/>
        </w:rPr>
        <w:t> </w:t>
      </w:r>
      <w:r>
        <w:rPr/>
        <w:t>pada</w:t>
      </w:r>
      <w:r>
        <w:rPr>
          <w:spacing w:val="-15"/>
        </w:rPr>
        <w:t> </w:t>
      </w:r>
      <w:r>
        <w:rPr/>
        <w:t>kualitas</w:t>
      </w:r>
      <w:r>
        <w:rPr>
          <w:spacing w:val="-15"/>
        </w:rPr>
        <w:t> </w:t>
      </w:r>
      <w:r>
        <w:rPr/>
        <w:t>hidup</w:t>
      </w:r>
      <w:r>
        <w:rPr>
          <w:spacing w:val="-15"/>
        </w:rPr>
        <w:t> </w:t>
      </w:r>
      <w:r>
        <w:rPr/>
        <w:t>pasien.</w:t>
      </w:r>
      <w:r>
        <w:rPr>
          <w:spacing w:val="-15"/>
        </w:rPr>
        <w:t> </w:t>
      </w:r>
      <w:r>
        <w:rPr/>
        <w:t>Studi tersebut</w:t>
      </w:r>
      <w:r>
        <w:rPr>
          <w:spacing w:val="-5"/>
        </w:rPr>
        <w:t> </w:t>
      </w:r>
      <w:r>
        <w:rPr/>
        <w:t>menemukan</w:t>
      </w:r>
      <w:r>
        <w:rPr>
          <w:spacing w:val="-4"/>
        </w:rPr>
        <w:t> </w:t>
      </w:r>
      <w:r>
        <w:rPr/>
        <w:t>bahwa</w:t>
      </w:r>
      <w:r>
        <w:rPr>
          <w:spacing w:val="-7"/>
        </w:rPr>
        <w:t> </w:t>
      </w:r>
      <w:r>
        <w:rPr/>
        <w:t>di</w:t>
      </w:r>
      <w:r>
        <w:rPr>
          <w:spacing w:val="-5"/>
        </w:rPr>
        <w:t> </w:t>
      </w:r>
      <w:r>
        <w:rPr/>
        <w:t>antara</w:t>
      </w:r>
      <w:r>
        <w:rPr>
          <w:spacing w:val="-8"/>
        </w:rPr>
        <w:t> </w:t>
      </w:r>
      <w:r>
        <w:rPr/>
        <w:t>pasien</w:t>
      </w:r>
      <w:r>
        <w:rPr>
          <w:spacing w:val="-4"/>
        </w:rPr>
        <w:t> </w:t>
      </w:r>
      <w:r>
        <w:rPr/>
        <w:t>TB</w:t>
      </w:r>
      <w:r>
        <w:rPr>
          <w:spacing w:val="-5"/>
        </w:rPr>
        <w:t> </w:t>
      </w:r>
      <w:r>
        <w:rPr/>
        <w:t>yang</w:t>
      </w:r>
      <w:r>
        <w:rPr>
          <w:spacing w:val="-6"/>
        </w:rPr>
        <w:t> </w:t>
      </w:r>
      <w:r>
        <w:rPr/>
        <w:t>menerima</w:t>
      </w:r>
      <w:r>
        <w:rPr>
          <w:spacing w:val="-7"/>
        </w:rPr>
        <w:t> </w:t>
      </w:r>
      <w:r>
        <w:rPr/>
        <w:t>pengobatan</w:t>
      </w:r>
      <w:r>
        <w:rPr>
          <w:spacing w:val="-6"/>
        </w:rPr>
        <w:t> </w:t>
      </w:r>
      <w:r>
        <w:rPr/>
        <w:t>OAT, terdapat hubungan negatif yang kuat antara stigma dan kualitas hidup. Ketika stigma berkurang, kualitas hidup meningkat, dan sebaliknya.</w:t>
      </w:r>
    </w:p>
    <w:p>
      <w:pPr>
        <w:pStyle w:val="BodyText"/>
        <w:spacing w:before="1"/>
        <w:ind w:left="861"/>
        <w:jc w:val="both"/>
      </w:pPr>
      <w:r>
        <w:rPr/>
        <w:t>Berdasarkan</w:t>
      </w:r>
      <w:r>
        <w:rPr>
          <w:spacing w:val="29"/>
        </w:rPr>
        <w:t>  </w:t>
      </w:r>
      <w:r>
        <w:rPr/>
        <w:t>uraian</w:t>
      </w:r>
      <w:r>
        <w:rPr>
          <w:spacing w:val="29"/>
        </w:rPr>
        <w:t>  </w:t>
      </w:r>
      <w:r>
        <w:rPr/>
        <w:t>pada</w:t>
      </w:r>
      <w:r>
        <w:rPr>
          <w:spacing w:val="28"/>
        </w:rPr>
        <w:t>  </w:t>
      </w:r>
      <w:r>
        <w:rPr/>
        <w:t>latar</w:t>
      </w:r>
      <w:r>
        <w:rPr>
          <w:spacing w:val="29"/>
        </w:rPr>
        <w:t>  </w:t>
      </w:r>
      <w:r>
        <w:rPr/>
        <w:t>belakang</w:t>
      </w:r>
      <w:r>
        <w:rPr>
          <w:spacing w:val="29"/>
        </w:rPr>
        <w:t>  </w:t>
      </w:r>
      <w:r>
        <w:rPr/>
        <w:t>masalah</w:t>
      </w:r>
      <w:r>
        <w:rPr>
          <w:spacing w:val="29"/>
        </w:rPr>
        <w:t>  </w:t>
      </w:r>
      <w:r>
        <w:rPr/>
        <w:t>diatas,</w:t>
      </w:r>
      <w:r>
        <w:rPr>
          <w:spacing w:val="30"/>
        </w:rPr>
        <w:t>  </w:t>
      </w:r>
      <w:r>
        <w:rPr/>
        <w:t>maka</w:t>
      </w:r>
      <w:r>
        <w:rPr>
          <w:spacing w:val="28"/>
        </w:rPr>
        <w:t>  </w:t>
      </w:r>
      <w:r>
        <w:rPr>
          <w:spacing w:val="-2"/>
        </w:rPr>
        <w:t>peneliti</w:t>
      </w:r>
    </w:p>
    <w:p>
      <w:pPr>
        <w:pStyle w:val="BodyText"/>
        <w:spacing w:after="0"/>
        <w:jc w:val="both"/>
        <w:sectPr>
          <w:pgSz w:w="11910" w:h="16840"/>
          <w:pgMar w:header="0" w:footer="1051" w:top="1620" w:bottom="1240" w:left="1700" w:right="1559"/>
        </w:sectPr>
      </w:pPr>
    </w:p>
    <w:p>
      <w:pPr>
        <w:pStyle w:val="BodyText"/>
        <w:spacing w:before="62"/>
      </w:pPr>
      <w:r>
        <w:rPr/>
        <w:t>mengambil</w:t>
      </w:r>
      <w:r>
        <w:rPr>
          <w:spacing w:val="58"/>
        </w:rPr>
        <w:t> </w:t>
      </w:r>
      <w:r>
        <w:rPr/>
        <w:t>penelitian</w:t>
      </w:r>
      <w:r>
        <w:rPr>
          <w:spacing w:val="58"/>
        </w:rPr>
        <w:t> </w:t>
      </w:r>
      <w:r>
        <w:rPr/>
        <w:t>yang</w:t>
      </w:r>
      <w:r>
        <w:rPr>
          <w:spacing w:val="58"/>
        </w:rPr>
        <w:t> </w:t>
      </w:r>
      <w:r>
        <w:rPr/>
        <w:t>berjudul</w:t>
      </w:r>
      <w:r>
        <w:rPr>
          <w:spacing w:val="59"/>
        </w:rPr>
        <w:t> </w:t>
      </w:r>
      <w:r>
        <w:rPr/>
        <w:t>“Hubungan</w:t>
      </w:r>
      <w:r>
        <w:rPr>
          <w:spacing w:val="58"/>
        </w:rPr>
        <w:t> </w:t>
      </w:r>
      <w:r>
        <w:rPr/>
        <w:t>Stigma</w:t>
      </w:r>
      <w:r>
        <w:rPr>
          <w:spacing w:val="58"/>
        </w:rPr>
        <w:t> </w:t>
      </w:r>
      <w:r>
        <w:rPr/>
        <w:t>Diri</w:t>
      </w:r>
      <w:r>
        <w:rPr>
          <w:spacing w:val="58"/>
        </w:rPr>
        <w:t> </w:t>
      </w:r>
      <w:r>
        <w:rPr/>
        <w:t>dengan</w:t>
      </w:r>
      <w:r>
        <w:rPr>
          <w:spacing w:val="58"/>
        </w:rPr>
        <w:t> </w:t>
      </w:r>
      <w:r>
        <w:rPr>
          <w:spacing w:val="-2"/>
        </w:rPr>
        <w:t>Kualitas</w:t>
      </w:r>
    </w:p>
    <w:p>
      <w:pPr>
        <w:pStyle w:val="BodyText"/>
        <w:ind w:left="0"/>
      </w:pPr>
    </w:p>
    <w:p>
      <w:pPr>
        <w:pStyle w:val="BodyText"/>
      </w:pPr>
      <w:r>
        <w:rPr/>
        <w:t>Hidup</w:t>
      </w:r>
      <w:r>
        <w:rPr>
          <w:spacing w:val="-4"/>
        </w:rPr>
        <w:t> </w:t>
      </w:r>
      <w:r>
        <w:rPr/>
        <w:t>Pasien</w:t>
      </w:r>
      <w:r>
        <w:rPr>
          <w:spacing w:val="-2"/>
        </w:rPr>
        <w:t> </w:t>
      </w:r>
      <w:r>
        <w:rPr/>
        <w:t>Tuberkulosis</w:t>
      </w:r>
      <w:r>
        <w:rPr>
          <w:spacing w:val="-2"/>
        </w:rPr>
        <w:t> </w:t>
      </w:r>
      <w:r>
        <w:rPr/>
        <w:t>Paru</w:t>
      </w:r>
      <w:r>
        <w:rPr>
          <w:spacing w:val="-2"/>
        </w:rPr>
        <w:t> </w:t>
      </w:r>
      <w:r>
        <w:rPr/>
        <w:t>(TBC)</w:t>
      </w:r>
      <w:r>
        <w:rPr>
          <w:spacing w:val="57"/>
        </w:rPr>
        <w:t> </w:t>
      </w:r>
      <w:r>
        <w:rPr/>
        <w:t>di</w:t>
      </w:r>
      <w:r>
        <w:rPr>
          <w:spacing w:val="-2"/>
        </w:rPr>
        <w:t> </w:t>
      </w:r>
      <w:r>
        <w:rPr/>
        <w:t>Puskesmas</w:t>
      </w:r>
      <w:r>
        <w:rPr>
          <w:spacing w:val="-2"/>
        </w:rPr>
        <w:t> </w:t>
      </w:r>
      <w:r>
        <w:rPr/>
        <w:t>I</w:t>
      </w:r>
      <w:r>
        <w:rPr>
          <w:spacing w:val="-2"/>
        </w:rPr>
        <w:t> </w:t>
      </w:r>
      <w:r>
        <w:rPr/>
        <w:t>Denpasar</w:t>
      </w:r>
      <w:r>
        <w:rPr>
          <w:spacing w:val="-1"/>
        </w:rPr>
        <w:t> </w:t>
      </w:r>
      <w:r>
        <w:rPr>
          <w:spacing w:val="-2"/>
        </w:rPr>
        <w:t>Selatan”.</w:t>
      </w:r>
    </w:p>
    <w:p>
      <w:pPr>
        <w:pStyle w:val="BodyText"/>
        <w:ind w:left="0"/>
      </w:pPr>
    </w:p>
    <w:p>
      <w:pPr>
        <w:pStyle w:val="Heading1"/>
        <w:numPr>
          <w:ilvl w:val="0"/>
          <w:numId w:val="1"/>
        </w:numPr>
        <w:tabs>
          <w:tab w:pos="903" w:val="left" w:leader="none"/>
        </w:tabs>
        <w:spacing w:line="240" w:lineRule="auto" w:before="1" w:after="0"/>
        <w:ind w:left="903" w:right="0" w:hanging="359"/>
        <w:jc w:val="both"/>
      </w:pPr>
      <w:r>
        <w:rPr/>
        <w:t>Rumusan</w:t>
      </w:r>
      <w:r>
        <w:rPr>
          <w:spacing w:val="-9"/>
        </w:rPr>
        <w:t> </w:t>
      </w:r>
      <w:r>
        <w:rPr>
          <w:spacing w:val="-2"/>
        </w:rPr>
        <w:t>Masalah</w:t>
      </w:r>
    </w:p>
    <w:p>
      <w:pPr>
        <w:pStyle w:val="BodyText"/>
        <w:spacing w:line="480" w:lineRule="auto" w:before="276"/>
        <w:ind w:right="137" w:firstLine="463"/>
        <w:jc w:val="both"/>
      </w:pPr>
      <w:r>
        <w:rPr/>
        <w:t>Berdasarkan uraian latar belakang diatas, maka rumusan masalah dalam penelitian</w:t>
      </w:r>
      <w:r>
        <w:rPr>
          <w:spacing w:val="-5"/>
        </w:rPr>
        <w:t> </w:t>
      </w:r>
      <w:r>
        <w:rPr/>
        <w:t>ini</w:t>
      </w:r>
      <w:r>
        <w:rPr>
          <w:spacing w:val="-2"/>
        </w:rPr>
        <w:t> </w:t>
      </w:r>
      <w:r>
        <w:rPr/>
        <w:t>adalah</w:t>
      </w:r>
      <w:r>
        <w:rPr>
          <w:spacing w:val="-2"/>
        </w:rPr>
        <w:t> </w:t>
      </w:r>
      <w:r>
        <w:rPr/>
        <w:t>“Apakah</w:t>
      </w:r>
      <w:r>
        <w:rPr>
          <w:spacing w:val="-14"/>
        </w:rPr>
        <w:t> </w:t>
      </w:r>
      <w:r>
        <w:rPr/>
        <w:t>Ada</w:t>
      </w:r>
      <w:r>
        <w:rPr>
          <w:spacing w:val="-4"/>
        </w:rPr>
        <w:t> </w:t>
      </w:r>
      <w:r>
        <w:rPr/>
        <w:t>Hubungan</w:t>
      </w:r>
      <w:r>
        <w:rPr>
          <w:spacing w:val="-13"/>
        </w:rPr>
        <w:t> </w:t>
      </w:r>
      <w:r>
        <w:rPr/>
        <w:t>Antara</w:t>
      </w:r>
      <w:r>
        <w:rPr>
          <w:spacing w:val="-4"/>
        </w:rPr>
        <w:t> </w:t>
      </w:r>
      <w:r>
        <w:rPr/>
        <w:t>Stigma</w:t>
      </w:r>
      <w:r>
        <w:rPr>
          <w:spacing w:val="-3"/>
        </w:rPr>
        <w:t> </w:t>
      </w:r>
      <w:r>
        <w:rPr/>
        <w:t>Diri</w:t>
      </w:r>
      <w:r>
        <w:rPr>
          <w:spacing w:val="-1"/>
        </w:rPr>
        <w:t> </w:t>
      </w:r>
      <w:r>
        <w:rPr/>
        <w:t>Dengan Kualitas Hidup Pada Pasien Tuberkulosis Paru (TBC) di Puskesmas I Denpasar Selatan tahun 2025?”</w:t>
      </w:r>
    </w:p>
    <w:p>
      <w:pPr>
        <w:pStyle w:val="Heading1"/>
        <w:numPr>
          <w:ilvl w:val="0"/>
          <w:numId w:val="1"/>
        </w:numPr>
        <w:tabs>
          <w:tab w:pos="903" w:val="left" w:leader="none"/>
        </w:tabs>
        <w:spacing w:line="240" w:lineRule="auto" w:before="0" w:after="0"/>
        <w:ind w:left="903" w:right="0" w:hanging="359"/>
        <w:jc w:val="both"/>
      </w:pPr>
      <w:r>
        <w:rPr>
          <w:spacing w:val="-7"/>
        </w:rPr>
        <w:t>Tujuan </w:t>
      </w:r>
      <w:r>
        <w:rPr>
          <w:spacing w:val="-2"/>
        </w:rPr>
        <w:t>Penelitian</w:t>
      </w:r>
    </w:p>
    <w:p>
      <w:pPr>
        <w:pStyle w:val="ListParagraph"/>
        <w:numPr>
          <w:ilvl w:val="1"/>
          <w:numId w:val="1"/>
        </w:numPr>
        <w:tabs>
          <w:tab w:pos="995" w:val="left" w:leader="none"/>
        </w:tabs>
        <w:spacing w:line="240" w:lineRule="auto" w:before="161" w:after="0"/>
        <w:ind w:left="995" w:right="0" w:hanging="360"/>
        <w:jc w:val="both"/>
        <w:rPr>
          <w:b/>
          <w:sz w:val="24"/>
        </w:rPr>
      </w:pPr>
      <w:r>
        <w:rPr>
          <w:b/>
          <w:spacing w:val="-5"/>
          <w:sz w:val="24"/>
        </w:rPr>
        <w:t>Tujuan </w:t>
      </w:r>
      <w:r>
        <w:rPr>
          <w:b/>
          <w:spacing w:val="-4"/>
          <w:sz w:val="24"/>
        </w:rPr>
        <w:t>Umum</w:t>
      </w:r>
    </w:p>
    <w:p>
      <w:pPr>
        <w:pStyle w:val="BodyText"/>
        <w:spacing w:before="19"/>
        <w:ind w:left="0"/>
        <w:rPr>
          <w:b/>
        </w:rPr>
      </w:pPr>
    </w:p>
    <w:p>
      <w:pPr>
        <w:pStyle w:val="BodyText"/>
        <w:spacing w:line="480" w:lineRule="auto"/>
        <w:ind w:right="29" w:firstLine="475"/>
      </w:pPr>
      <w:r>
        <w:rPr/>
        <w:t>“Untuk</w:t>
      </w:r>
      <w:r>
        <w:rPr>
          <w:spacing w:val="-5"/>
        </w:rPr>
        <w:t> </w:t>
      </w:r>
      <w:r>
        <w:rPr/>
        <w:t>mengetahui</w:t>
      </w:r>
      <w:r>
        <w:rPr>
          <w:spacing w:val="-5"/>
        </w:rPr>
        <w:t> </w:t>
      </w:r>
      <w:r>
        <w:rPr/>
        <w:t>Hubungan</w:t>
      </w:r>
      <w:r>
        <w:rPr>
          <w:spacing w:val="-5"/>
        </w:rPr>
        <w:t> </w:t>
      </w:r>
      <w:r>
        <w:rPr/>
        <w:t>Antara</w:t>
      </w:r>
      <w:r>
        <w:rPr>
          <w:spacing w:val="-5"/>
        </w:rPr>
        <w:t> </w:t>
      </w:r>
      <w:r>
        <w:rPr/>
        <w:t>Stigma</w:t>
      </w:r>
      <w:r>
        <w:rPr>
          <w:spacing w:val="-5"/>
        </w:rPr>
        <w:t> </w:t>
      </w:r>
      <w:r>
        <w:rPr/>
        <w:t>Diri</w:t>
      </w:r>
      <w:r>
        <w:rPr>
          <w:spacing w:val="-5"/>
        </w:rPr>
        <w:t> </w:t>
      </w:r>
      <w:r>
        <w:rPr/>
        <w:t>Dengan</w:t>
      </w:r>
      <w:r>
        <w:rPr>
          <w:spacing w:val="-5"/>
        </w:rPr>
        <w:t> </w:t>
      </w:r>
      <w:r>
        <w:rPr/>
        <w:t>Kualitas</w:t>
      </w:r>
      <w:r>
        <w:rPr>
          <w:spacing w:val="-5"/>
        </w:rPr>
        <w:t> </w:t>
      </w:r>
      <w:r>
        <w:rPr/>
        <w:t>Hidup Pada Pasien Tuberkulosis Paru (TBC) di Puskesmas I Denpasar Selatan Tahun </w:t>
      </w:r>
      <w:r>
        <w:rPr>
          <w:spacing w:val="-2"/>
        </w:rPr>
        <w:t>2025”.</w:t>
      </w:r>
    </w:p>
    <w:p>
      <w:pPr>
        <w:pStyle w:val="Heading1"/>
        <w:numPr>
          <w:ilvl w:val="1"/>
          <w:numId w:val="1"/>
        </w:numPr>
        <w:tabs>
          <w:tab w:pos="995" w:val="left" w:leader="none"/>
        </w:tabs>
        <w:spacing w:line="240" w:lineRule="auto" w:before="161" w:after="0"/>
        <w:ind w:left="995" w:right="0" w:hanging="360"/>
        <w:jc w:val="left"/>
      </w:pPr>
      <w:r>
        <w:rPr>
          <w:spacing w:val="-4"/>
        </w:rPr>
        <w:t>Tujuan</w:t>
      </w:r>
      <w:r>
        <w:rPr>
          <w:spacing w:val="-2"/>
        </w:rPr>
        <w:t> Khusus</w:t>
      </w:r>
    </w:p>
    <w:p>
      <w:pPr>
        <w:pStyle w:val="BodyText"/>
        <w:spacing w:before="101"/>
        <w:ind w:left="0"/>
        <w:rPr>
          <w:b/>
        </w:rPr>
      </w:pPr>
    </w:p>
    <w:p>
      <w:pPr>
        <w:pStyle w:val="ListParagraph"/>
        <w:numPr>
          <w:ilvl w:val="0"/>
          <w:numId w:val="2"/>
        </w:numPr>
        <w:tabs>
          <w:tab w:pos="903" w:val="left" w:leader="none"/>
        </w:tabs>
        <w:spacing w:line="240" w:lineRule="auto" w:before="1" w:after="0"/>
        <w:ind w:left="903" w:right="0" w:hanging="359"/>
        <w:jc w:val="left"/>
        <w:rPr>
          <w:sz w:val="24"/>
        </w:rPr>
      </w:pPr>
      <w:r>
        <w:rPr>
          <w:sz w:val="24"/>
        </w:rPr>
        <w:t>“Mengidentifikasi</w:t>
      </w:r>
      <w:r>
        <w:rPr>
          <w:spacing w:val="-17"/>
          <w:sz w:val="24"/>
        </w:rPr>
        <w:t> </w:t>
      </w:r>
      <w:r>
        <w:rPr>
          <w:sz w:val="24"/>
        </w:rPr>
        <w:t>Tingkat</w:t>
      </w:r>
      <w:r>
        <w:rPr>
          <w:spacing w:val="-9"/>
          <w:sz w:val="24"/>
        </w:rPr>
        <w:t> </w:t>
      </w:r>
      <w:r>
        <w:rPr>
          <w:sz w:val="24"/>
        </w:rPr>
        <w:t>Stigma</w:t>
      </w:r>
      <w:r>
        <w:rPr>
          <w:spacing w:val="-8"/>
          <w:sz w:val="24"/>
        </w:rPr>
        <w:t> </w:t>
      </w:r>
      <w:r>
        <w:rPr>
          <w:sz w:val="24"/>
        </w:rPr>
        <w:t>Diri</w:t>
      </w:r>
      <w:r>
        <w:rPr>
          <w:spacing w:val="-7"/>
          <w:sz w:val="24"/>
        </w:rPr>
        <w:t> </w:t>
      </w:r>
      <w:r>
        <w:rPr>
          <w:sz w:val="24"/>
        </w:rPr>
        <w:t>Pada</w:t>
      </w:r>
      <w:r>
        <w:rPr>
          <w:spacing w:val="-10"/>
          <w:sz w:val="24"/>
        </w:rPr>
        <w:t> </w:t>
      </w:r>
      <w:r>
        <w:rPr>
          <w:sz w:val="24"/>
        </w:rPr>
        <w:t>Pasien</w:t>
      </w:r>
      <w:r>
        <w:rPr>
          <w:spacing w:val="-12"/>
          <w:sz w:val="24"/>
        </w:rPr>
        <w:t> </w:t>
      </w:r>
      <w:r>
        <w:rPr>
          <w:sz w:val="24"/>
        </w:rPr>
        <w:t>Tuberkulosis</w:t>
      </w:r>
      <w:r>
        <w:rPr>
          <w:spacing w:val="-8"/>
          <w:sz w:val="24"/>
        </w:rPr>
        <w:t> </w:t>
      </w:r>
      <w:r>
        <w:rPr>
          <w:sz w:val="24"/>
        </w:rPr>
        <w:t>Paru</w:t>
      </w:r>
      <w:r>
        <w:rPr>
          <w:spacing w:val="-6"/>
          <w:sz w:val="24"/>
        </w:rPr>
        <w:t> </w:t>
      </w:r>
      <w:r>
        <w:rPr>
          <w:spacing w:val="-2"/>
          <w:sz w:val="24"/>
        </w:rPr>
        <w:t>(TBC)</w:t>
      </w:r>
    </w:p>
    <w:p>
      <w:pPr>
        <w:pStyle w:val="BodyText"/>
        <w:spacing w:before="276"/>
        <w:ind w:left="904"/>
      </w:pPr>
      <w:r>
        <w:rPr/>
        <w:t>di</w:t>
      </w:r>
      <w:r>
        <w:rPr>
          <w:spacing w:val="-4"/>
        </w:rPr>
        <w:t> </w:t>
      </w:r>
      <w:r>
        <w:rPr/>
        <w:t>Puskesmas</w:t>
      </w:r>
      <w:r>
        <w:rPr>
          <w:spacing w:val="-3"/>
        </w:rPr>
        <w:t> </w:t>
      </w:r>
      <w:r>
        <w:rPr/>
        <w:t>I</w:t>
      </w:r>
      <w:r>
        <w:rPr>
          <w:spacing w:val="-5"/>
        </w:rPr>
        <w:t> </w:t>
      </w:r>
      <w:r>
        <w:rPr/>
        <w:t>Denpasar</w:t>
      </w:r>
      <w:r>
        <w:rPr>
          <w:spacing w:val="-1"/>
        </w:rPr>
        <w:t> </w:t>
      </w:r>
      <w:r>
        <w:rPr/>
        <w:t>Selatan</w:t>
      </w:r>
      <w:r>
        <w:rPr>
          <w:spacing w:val="-4"/>
        </w:rPr>
        <w:t> </w:t>
      </w:r>
      <w:r>
        <w:rPr/>
        <w:t>tahun</w:t>
      </w:r>
      <w:r>
        <w:rPr>
          <w:spacing w:val="-1"/>
        </w:rPr>
        <w:t> </w:t>
      </w:r>
      <w:r>
        <w:rPr>
          <w:spacing w:val="-2"/>
        </w:rPr>
        <w:t>2025”.</w:t>
      </w:r>
    </w:p>
    <w:p>
      <w:pPr>
        <w:pStyle w:val="ListParagraph"/>
        <w:numPr>
          <w:ilvl w:val="0"/>
          <w:numId w:val="2"/>
        </w:numPr>
        <w:tabs>
          <w:tab w:pos="904" w:val="left" w:leader="none"/>
        </w:tabs>
        <w:spacing w:line="480" w:lineRule="auto" w:before="276" w:after="0"/>
        <w:ind w:left="904" w:right="158" w:hanging="360"/>
        <w:jc w:val="left"/>
        <w:rPr>
          <w:sz w:val="24"/>
        </w:rPr>
      </w:pPr>
      <w:r>
        <w:rPr>
          <w:sz w:val="24"/>
        </w:rPr>
        <w:t>“Mengidentifikasi</w:t>
      </w:r>
      <w:r>
        <w:rPr>
          <w:spacing w:val="40"/>
          <w:sz w:val="24"/>
        </w:rPr>
        <w:t> </w:t>
      </w:r>
      <w:r>
        <w:rPr>
          <w:sz w:val="24"/>
        </w:rPr>
        <w:t>Kualitas</w:t>
      </w:r>
      <w:r>
        <w:rPr>
          <w:spacing w:val="40"/>
          <w:sz w:val="24"/>
        </w:rPr>
        <w:t> </w:t>
      </w:r>
      <w:r>
        <w:rPr>
          <w:sz w:val="24"/>
        </w:rPr>
        <w:t>Hidup</w:t>
      </w:r>
      <w:r>
        <w:rPr>
          <w:spacing w:val="38"/>
          <w:sz w:val="24"/>
        </w:rPr>
        <w:t> </w:t>
      </w:r>
      <w:r>
        <w:rPr>
          <w:sz w:val="24"/>
        </w:rPr>
        <w:t>Pada</w:t>
      </w:r>
      <w:r>
        <w:rPr>
          <w:spacing w:val="39"/>
          <w:sz w:val="24"/>
        </w:rPr>
        <w:t> </w:t>
      </w:r>
      <w:r>
        <w:rPr>
          <w:sz w:val="24"/>
        </w:rPr>
        <w:t>Pasien</w:t>
      </w:r>
      <w:r>
        <w:rPr>
          <w:spacing w:val="38"/>
          <w:sz w:val="24"/>
        </w:rPr>
        <w:t> </w:t>
      </w:r>
      <w:r>
        <w:rPr>
          <w:sz w:val="24"/>
        </w:rPr>
        <w:t>Tuberkulosis</w:t>
      </w:r>
      <w:r>
        <w:rPr>
          <w:spacing w:val="40"/>
          <w:sz w:val="24"/>
        </w:rPr>
        <w:t> </w:t>
      </w:r>
      <w:r>
        <w:rPr>
          <w:sz w:val="24"/>
        </w:rPr>
        <w:t>Paru</w:t>
      </w:r>
      <w:r>
        <w:rPr>
          <w:spacing w:val="39"/>
          <w:sz w:val="24"/>
        </w:rPr>
        <w:t> </w:t>
      </w:r>
      <w:r>
        <w:rPr>
          <w:sz w:val="24"/>
        </w:rPr>
        <w:t>(TBC)</w:t>
      </w:r>
      <w:r>
        <w:rPr>
          <w:spacing w:val="40"/>
          <w:sz w:val="24"/>
        </w:rPr>
        <w:t> </w:t>
      </w:r>
      <w:r>
        <w:rPr>
          <w:sz w:val="24"/>
        </w:rPr>
        <w:t>di Puskesmas I Denpasar Selatan tahun 2025”.</w:t>
      </w:r>
    </w:p>
    <w:p>
      <w:pPr>
        <w:pStyle w:val="ListParagraph"/>
        <w:numPr>
          <w:ilvl w:val="0"/>
          <w:numId w:val="2"/>
        </w:numPr>
        <w:tabs>
          <w:tab w:pos="904" w:val="left" w:leader="none"/>
        </w:tabs>
        <w:spacing w:line="480" w:lineRule="auto" w:before="0" w:after="0"/>
        <w:ind w:left="904" w:right="160" w:hanging="360"/>
        <w:jc w:val="left"/>
        <w:rPr>
          <w:sz w:val="24"/>
        </w:rPr>
      </w:pPr>
      <w:r>
        <w:rPr>
          <w:sz w:val="24"/>
        </w:rPr>
        <w:t>“Menganalisis</w:t>
      </w:r>
      <w:r>
        <w:rPr>
          <w:spacing w:val="-15"/>
          <w:sz w:val="24"/>
        </w:rPr>
        <w:t> </w:t>
      </w:r>
      <w:r>
        <w:rPr>
          <w:sz w:val="24"/>
        </w:rPr>
        <w:t>Hubungan</w:t>
      </w:r>
      <w:r>
        <w:rPr>
          <w:spacing w:val="-15"/>
          <w:sz w:val="24"/>
        </w:rPr>
        <w:t> </w:t>
      </w:r>
      <w:r>
        <w:rPr>
          <w:sz w:val="24"/>
        </w:rPr>
        <w:t>Stigma</w:t>
      </w:r>
      <w:r>
        <w:rPr>
          <w:spacing w:val="-15"/>
          <w:sz w:val="24"/>
        </w:rPr>
        <w:t> </w:t>
      </w:r>
      <w:r>
        <w:rPr>
          <w:sz w:val="24"/>
        </w:rPr>
        <w:t>Diri</w:t>
      </w:r>
      <w:r>
        <w:rPr>
          <w:spacing w:val="-15"/>
          <w:sz w:val="24"/>
        </w:rPr>
        <w:t> </w:t>
      </w:r>
      <w:r>
        <w:rPr>
          <w:sz w:val="24"/>
        </w:rPr>
        <w:t>Dengan</w:t>
      </w:r>
      <w:r>
        <w:rPr>
          <w:spacing w:val="-15"/>
          <w:sz w:val="24"/>
        </w:rPr>
        <w:t> </w:t>
      </w:r>
      <w:r>
        <w:rPr>
          <w:sz w:val="24"/>
        </w:rPr>
        <w:t>Kualitas</w:t>
      </w:r>
      <w:r>
        <w:rPr>
          <w:spacing w:val="-15"/>
          <w:sz w:val="24"/>
        </w:rPr>
        <w:t> </w:t>
      </w:r>
      <w:r>
        <w:rPr>
          <w:sz w:val="24"/>
        </w:rPr>
        <w:t>Hidup</w:t>
      </w:r>
      <w:r>
        <w:rPr>
          <w:spacing w:val="-15"/>
          <w:sz w:val="24"/>
        </w:rPr>
        <w:t> </w:t>
      </w:r>
      <w:r>
        <w:rPr>
          <w:sz w:val="24"/>
        </w:rPr>
        <w:t>Pada</w:t>
      </w:r>
      <w:r>
        <w:rPr>
          <w:spacing w:val="-15"/>
          <w:sz w:val="24"/>
        </w:rPr>
        <w:t> </w:t>
      </w:r>
      <w:r>
        <w:rPr>
          <w:sz w:val="24"/>
        </w:rPr>
        <w:t>Pada</w:t>
      </w:r>
      <w:r>
        <w:rPr>
          <w:spacing w:val="-15"/>
          <w:sz w:val="24"/>
        </w:rPr>
        <w:t> </w:t>
      </w:r>
      <w:r>
        <w:rPr>
          <w:sz w:val="24"/>
        </w:rPr>
        <w:t>Pasien Tuberkulosis Paru (TBC) di Puskesmas I Denpasar Selatan tahun 2025”.</w:t>
      </w:r>
    </w:p>
    <w:p>
      <w:pPr>
        <w:pStyle w:val="ListParagraph"/>
        <w:spacing w:after="0" w:line="480" w:lineRule="auto"/>
        <w:jc w:val="left"/>
        <w:rPr>
          <w:sz w:val="24"/>
        </w:rPr>
        <w:sectPr>
          <w:pgSz w:w="11910" w:h="16840"/>
          <w:pgMar w:header="0" w:footer="1051" w:top="1620" w:bottom="1240" w:left="1700" w:right="1559"/>
        </w:sectPr>
      </w:pPr>
    </w:p>
    <w:p>
      <w:pPr>
        <w:pStyle w:val="Heading1"/>
        <w:numPr>
          <w:ilvl w:val="0"/>
          <w:numId w:val="1"/>
        </w:numPr>
        <w:tabs>
          <w:tab w:pos="903" w:val="left" w:leader="none"/>
        </w:tabs>
        <w:spacing w:line="240" w:lineRule="auto" w:before="60" w:after="0"/>
        <w:ind w:left="903" w:right="0" w:hanging="359"/>
        <w:jc w:val="left"/>
      </w:pPr>
      <w:r>
        <w:rPr/>
        <w:t>Manfaat</w:t>
      </w:r>
      <w:r>
        <w:rPr>
          <w:spacing w:val="-8"/>
        </w:rPr>
        <w:t> </w:t>
      </w:r>
      <w:r>
        <w:rPr>
          <w:spacing w:val="-2"/>
        </w:rPr>
        <w:t>Penelitian</w:t>
      </w:r>
    </w:p>
    <w:p>
      <w:pPr>
        <w:pStyle w:val="BodyText"/>
        <w:spacing w:before="161"/>
        <w:ind w:left="0"/>
        <w:rPr>
          <w:b/>
        </w:rPr>
      </w:pPr>
    </w:p>
    <w:p>
      <w:pPr>
        <w:pStyle w:val="ListParagraph"/>
        <w:numPr>
          <w:ilvl w:val="1"/>
          <w:numId w:val="1"/>
        </w:numPr>
        <w:tabs>
          <w:tab w:pos="933" w:val="left" w:leader="none"/>
        </w:tabs>
        <w:spacing w:line="240" w:lineRule="auto" w:before="0" w:after="0"/>
        <w:ind w:left="933" w:right="0" w:hanging="360"/>
        <w:jc w:val="left"/>
        <w:rPr>
          <w:b/>
          <w:sz w:val="24"/>
        </w:rPr>
      </w:pPr>
      <w:r>
        <w:rPr>
          <w:b/>
          <w:sz w:val="24"/>
        </w:rPr>
        <w:t>Manfaat</w:t>
      </w:r>
      <w:r>
        <w:rPr>
          <w:b/>
          <w:spacing w:val="-8"/>
          <w:sz w:val="24"/>
        </w:rPr>
        <w:t> </w:t>
      </w:r>
      <w:r>
        <w:rPr>
          <w:b/>
          <w:spacing w:val="-2"/>
          <w:sz w:val="24"/>
        </w:rPr>
        <w:t>teoritis</w:t>
      </w:r>
    </w:p>
    <w:p>
      <w:pPr>
        <w:pStyle w:val="BodyText"/>
        <w:spacing w:before="79"/>
        <w:ind w:left="0"/>
        <w:rPr>
          <w:b/>
        </w:rPr>
      </w:pPr>
    </w:p>
    <w:p>
      <w:pPr>
        <w:pStyle w:val="BodyText"/>
        <w:spacing w:line="480" w:lineRule="auto"/>
        <w:ind w:right="18" w:firstLine="427"/>
        <w:jc w:val="both"/>
      </w:pPr>
      <w:r>
        <w:rPr/>
        <w:t>Penelitian</w:t>
      </w:r>
      <w:r>
        <w:rPr>
          <w:spacing w:val="-10"/>
        </w:rPr>
        <w:t> </w:t>
      </w:r>
      <w:r>
        <w:rPr/>
        <w:t>diharapkan</w:t>
      </w:r>
      <w:r>
        <w:rPr>
          <w:spacing w:val="-9"/>
        </w:rPr>
        <w:t> </w:t>
      </w:r>
      <w:r>
        <w:rPr/>
        <w:t>dapat</w:t>
      </w:r>
      <w:r>
        <w:rPr>
          <w:spacing w:val="-11"/>
        </w:rPr>
        <w:t> </w:t>
      </w:r>
      <w:r>
        <w:rPr/>
        <w:t>digunakan</w:t>
      </w:r>
      <w:r>
        <w:rPr>
          <w:spacing w:val="-11"/>
        </w:rPr>
        <w:t> </w:t>
      </w:r>
      <w:r>
        <w:rPr/>
        <w:t>sebagai</w:t>
      </w:r>
      <w:r>
        <w:rPr>
          <w:spacing w:val="-9"/>
        </w:rPr>
        <w:t> </w:t>
      </w:r>
      <w:r>
        <w:rPr/>
        <w:t>media</w:t>
      </w:r>
      <w:r>
        <w:rPr>
          <w:spacing w:val="-11"/>
        </w:rPr>
        <w:t> </w:t>
      </w:r>
      <w:r>
        <w:rPr/>
        <w:t>informasi</w:t>
      </w:r>
      <w:r>
        <w:rPr>
          <w:spacing w:val="-11"/>
        </w:rPr>
        <w:t> </w:t>
      </w:r>
      <w:r>
        <w:rPr/>
        <w:t>terutama</w:t>
      </w:r>
      <w:r>
        <w:rPr>
          <w:spacing w:val="-10"/>
        </w:rPr>
        <w:t> </w:t>
      </w:r>
      <w:r>
        <w:rPr/>
        <w:t>pada dunia kesehatan yaitu pada bidang keperawatan jiwa untuk memperkaya pengetahuan dan wawasan dalam bidang kesehatan mental, khususnya terkait dengan dampak stigma diri terhadap kualitas hidup pasien Tuberkulosis Paru </w:t>
      </w:r>
      <w:r>
        <w:rPr>
          <w:spacing w:val="-2"/>
        </w:rPr>
        <w:t>(TBC).</w:t>
      </w:r>
    </w:p>
    <w:p>
      <w:pPr>
        <w:pStyle w:val="Heading1"/>
        <w:numPr>
          <w:ilvl w:val="1"/>
          <w:numId w:val="1"/>
        </w:numPr>
        <w:tabs>
          <w:tab w:pos="945" w:val="left" w:leader="none"/>
        </w:tabs>
        <w:spacing w:line="240" w:lineRule="auto" w:before="162" w:after="0"/>
        <w:ind w:left="945" w:right="0" w:hanging="360"/>
        <w:jc w:val="left"/>
      </w:pPr>
      <w:r>
        <w:rPr/>
        <w:t>Manfaat</w:t>
      </w:r>
      <w:r>
        <w:rPr>
          <w:spacing w:val="-8"/>
        </w:rPr>
        <w:t> </w:t>
      </w:r>
      <w:r>
        <w:rPr>
          <w:spacing w:val="-2"/>
        </w:rPr>
        <w:t>Praktis</w:t>
      </w:r>
    </w:p>
    <w:p>
      <w:pPr>
        <w:pStyle w:val="BodyText"/>
        <w:spacing w:before="79"/>
        <w:ind w:left="0"/>
        <w:rPr>
          <w:b/>
        </w:rPr>
      </w:pPr>
    </w:p>
    <w:p>
      <w:pPr>
        <w:pStyle w:val="BodyText"/>
        <w:spacing w:line="480" w:lineRule="auto"/>
        <w:ind w:right="17" w:firstLine="427"/>
        <w:jc w:val="both"/>
      </w:pPr>
      <w:r>
        <w:rPr/>
        <w:t>penelitian ini diharapkan untuk membantu dalam pengembangan program intervensi yang lebih baik dengan meningkatkan pemahaman tentang bagaimana stigma diri memengaruhi kualitas hidup penderita tuberkulosis paru (TBC). Institusi pelayanan kesehatan dapat mengembangkan strategi untuk mengurangi stigma di kalangan tenaga medis dan masyarakat, serta memberikan dukungan psikososial yang lebih baik bagi pasien TBC. Peneliti berharap studi ini dapat membuka jalan bagi penelitian lain yang menyelidiki bagaimana stigma diri pada pasien tuberkulosis</w:t>
      </w:r>
      <w:r>
        <w:rPr>
          <w:spacing w:val="-1"/>
        </w:rPr>
        <w:t> </w:t>
      </w:r>
      <w:r>
        <w:rPr/>
        <w:t>paru (TB)</w:t>
      </w:r>
      <w:r>
        <w:rPr>
          <w:spacing w:val="-2"/>
        </w:rPr>
        <w:t> </w:t>
      </w:r>
      <w:r>
        <w:rPr/>
        <w:t>memengaruhi kualitas</w:t>
      </w:r>
      <w:r>
        <w:rPr>
          <w:spacing w:val="-2"/>
        </w:rPr>
        <w:t> </w:t>
      </w:r>
      <w:r>
        <w:rPr/>
        <w:t>hidup</w:t>
      </w:r>
      <w:r>
        <w:rPr>
          <w:spacing w:val="-1"/>
        </w:rPr>
        <w:t> </w:t>
      </w:r>
      <w:r>
        <w:rPr/>
        <w:t>mereka.</w:t>
      </w:r>
    </w:p>
    <w:sectPr>
      <w:footerReference w:type="default" r:id="rId6"/>
      <w:pgSz w:w="11920" w:h="16850"/>
      <w:pgMar w:header="0" w:footer="1389" w:top="1640" w:bottom="15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4320">
              <wp:simplePos x="0" y="0"/>
              <wp:positionH relativeFrom="page">
                <wp:posOffset>4112640</wp:posOffset>
              </wp:positionH>
              <wp:positionV relativeFrom="page">
                <wp:posOffset>9885205</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3.829987pt;margin-top:778.36261pt;width:13pt;height:15.3pt;mso-position-horizontal-relative:page;mso-position-vertical-relative:page;z-index:-1577216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4832">
              <wp:simplePos x="0" y="0"/>
              <wp:positionH relativeFrom="page">
                <wp:posOffset>4139565</wp:posOffset>
              </wp:positionH>
              <wp:positionV relativeFrom="page">
                <wp:posOffset>9672149</wp:posOffset>
              </wp:positionV>
              <wp:extent cx="1016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1600" cy="194310"/>
                      </a:xfrm>
                      <a:prstGeom prst="rect">
                        <a:avLst/>
                      </a:prstGeom>
                    </wps:spPr>
                    <wps:txbx>
                      <w:txbxContent>
                        <w:p>
                          <w:pPr>
                            <w:pStyle w:val="BodyText"/>
                            <w:spacing w:before="10"/>
                            <w:ind w:left="20"/>
                          </w:pPr>
                          <w:r>
                            <w:rPr>
                              <w:spacing w:val="-10"/>
                            </w:rPr>
                            <w:t>5</w:t>
                          </w:r>
                        </w:p>
                      </w:txbxContent>
                    </wps:txbx>
                    <wps:bodyPr wrap="square" lIns="0" tIns="0" rIns="0" bIns="0" rtlCol="0">
                      <a:noAutofit/>
                    </wps:bodyPr>
                  </wps:wsp>
                </a:graphicData>
              </a:graphic>
            </wp:anchor>
          </w:drawing>
        </mc:Choice>
        <mc:Fallback>
          <w:pict>
            <v:shape style="position:absolute;margin-left:325.950012pt;margin-top:761.586609pt;width:8pt;height:15.3pt;mso-position-horizontal-relative:page;mso-position-vertical-relative:page;z-index:-15771648" type="#_x0000_t202" id="docshape2" filled="false" stroked="false">
              <v:textbox inset="0,0,0,0">
                <w:txbxContent>
                  <w:p>
                    <w:pPr>
                      <w:pStyle w:val="BodyText"/>
                      <w:spacing w:before="10"/>
                      <w:ind w:left="20"/>
                    </w:pPr>
                    <w:r>
                      <w:rPr>
                        <w:spacing w:val="-1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904" w:hanging="360"/>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674" w:hanging="360"/>
      </w:pPr>
      <w:rPr>
        <w:rFonts w:hint="default"/>
        <w:lang w:val="ms" w:eastAsia="en-US" w:bidi="ar-SA"/>
      </w:rPr>
    </w:lvl>
    <w:lvl w:ilvl="2">
      <w:start w:val="0"/>
      <w:numFmt w:val="bullet"/>
      <w:lvlText w:val="•"/>
      <w:lvlJc w:val="left"/>
      <w:pPr>
        <w:ind w:left="2449" w:hanging="360"/>
      </w:pPr>
      <w:rPr>
        <w:rFonts w:hint="default"/>
        <w:lang w:val="ms" w:eastAsia="en-US" w:bidi="ar-SA"/>
      </w:rPr>
    </w:lvl>
    <w:lvl w:ilvl="3">
      <w:start w:val="0"/>
      <w:numFmt w:val="bullet"/>
      <w:lvlText w:val="•"/>
      <w:lvlJc w:val="left"/>
      <w:pPr>
        <w:ind w:left="3224" w:hanging="360"/>
      </w:pPr>
      <w:rPr>
        <w:rFonts w:hint="default"/>
        <w:lang w:val="ms" w:eastAsia="en-US" w:bidi="ar-SA"/>
      </w:rPr>
    </w:lvl>
    <w:lvl w:ilvl="4">
      <w:start w:val="0"/>
      <w:numFmt w:val="bullet"/>
      <w:lvlText w:val="•"/>
      <w:lvlJc w:val="left"/>
      <w:pPr>
        <w:ind w:left="3998" w:hanging="360"/>
      </w:pPr>
      <w:rPr>
        <w:rFonts w:hint="default"/>
        <w:lang w:val="ms" w:eastAsia="en-US" w:bidi="ar-SA"/>
      </w:rPr>
    </w:lvl>
    <w:lvl w:ilvl="5">
      <w:start w:val="0"/>
      <w:numFmt w:val="bullet"/>
      <w:lvlText w:val="•"/>
      <w:lvlJc w:val="left"/>
      <w:pPr>
        <w:ind w:left="4773" w:hanging="360"/>
      </w:pPr>
      <w:rPr>
        <w:rFonts w:hint="default"/>
        <w:lang w:val="ms" w:eastAsia="en-US" w:bidi="ar-SA"/>
      </w:rPr>
    </w:lvl>
    <w:lvl w:ilvl="6">
      <w:start w:val="0"/>
      <w:numFmt w:val="bullet"/>
      <w:lvlText w:val="•"/>
      <w:lvlJc w:val="left"/>
      <w:pPr>
        <w:ind w:left="5548" w:hanging="360"/>
      </w:pPr>
      <w:rPr>
        <w:rFonts w:hint="default"/>
        <w:lang w:val="ms" w:eastAsia="en-US" w:bidi="ar-SA"/>
      </w:rPr>
    </w:lvl>
    <w:lvl w:ilvl="7">
      <w:start w:val="0"/>
      <w:numFmt w:val="bullet"/>
      <w:lvlText w:val="•"/>
      <w:lvlJc w:val="left"/>
      <w:pPr>
        <w:ind w:left="6323" w:hanging="360"/>
      </w:pPr>
      <w:rPr>
        <w:rFonts w:hint="default"/>
        <w:lang w:val="ms" w:eastAsia="en-US" w:bidi="ar-SA"/>
      </w:rPr>
    </w:lvl>
    <w:lvl w:ilvl="8">
      <w:start w:val="0"/>
      <w:numFmt w:val="bullet"/>
      <w:lvlText w:val="•"/>
      <w:lvlJc w:val="left"/>
      <w:pPr>
        <w:ind w:left="7097" w:hanging="360"/>
      </w:pPr>
      <w:rPr>
        <w:rFonts w:hint="default"/>
        <w:lang w:val="ms" w:eastAsia="en-US" w:bidi="ar-SA"/>
      </w:rPr>
    </w:lvl>
  </w:abstractNum>
  <w:abstractNum w:abstractNumId="0">
    <w:multiLevelType w:val="hybridMultilevel"/>
    <w:lvl w:ilvl="0">
      <w:start w:val="1"/>
      <w:numFmt w:val="upperLetter"/>
      <w:lvlText w:val="%1."/>
      <w:lvlJc w:val="left"/>
      <w:pPr>
        <w:ind w:left="904" w:hanging="360"/>
        <w:jc w:val="left"/>
      </w:pPr>
      <w:rPr>
        <w:rFonts w:hint="default" w:ascii="Times New Roman" w:hAnsi="Times New Roman" w:eastAsia="Times New Roman" w:cs="Times New Roman"/>
        <w:b/>
        <w:bCs/>
        <w:i w:val="0"/>
        <w:iCs w:val="0"/>
        <w:spacing w:val="-1"/>
        <w:w w:val="100"/>
        <w:sz w:val="24"/>
        <w:szCs w:val="24"/>
        <w:lang w:val="ms" w:eastAsia="en-US" w:bidi="ar-SA"/>
      </w:rPr>
    </w:lvl>
    <w:lvl w:ilvl="1">
      <w:start w:val="1"/>
      <w:numFmt w:val="decimal"/>
      <w:lvlText w:val="%2."/>
      <w:lvlJc w:val="left"/>
      <w:pPr>
        <w:ind w:left="995" w:hanging="360"/>
        <w:jc w:val="left"/>
      </w:pPr>
      <w:rPr>
        <w:rFonts w:hint="default" w:ascii="Times New Roman" w:hAnsi="Times New Roman" w:eastAsia="Times New Roman" w:cs="Times New Roman"/>
        <w:b/>
        <w:bCs/>
        <w:i w:val="0"/>
        <w:iCs w:val="0"/>
        <w:spacing w:val="0"/>
        <w:w w:val="100"/>
        <w:sz w:val="24"/>
        <w:szCs w:val="24"/>
        <w:lang w:val="ms" w:eastAsia="en-US" w:bidi="ar-SA"/>
      </w:rPr>
    </w:lvl>
    <w:lvl w:ilvl="2">
      <w:start w:val="0"/>
      <w:numFmt w:val="bullet"/>
      <w:lvlText w:val="•"/>
      <w:lvlJc w:val="left"/>
      <w:pPr>
        <w:ind w:left="1000" w:hanging="360"/>
      </w:pPr>
      <w:rPr>
        <w:rFonts w:hint="default"/>
        <w:lang w:val="ms" w:eastAsia="en-US" w:bidi="ar-SA"/>
      </w:rPr>
    </w:lvl>
    <w:lvl w:ilvl="3">
      <w:start w:val="0"/>
      <w:numFmt w:val="bullet"/>
      <w:lvlText w:val="•"/>
      <w:lvlJc w:val="left"/>
      <w:pPr>
        <w:ind w:left="1938" w:hanging="360"/>
      </w:pPr>
      <w:rPr>
        <w:rFonts w:hint="default"/>
        <w:lang w:val="ms" w:eastAsia="en-US" w:bidi="ar-SA"/>
      </w:rPr>
    </w:lvl>
    <w:lvl w:ilvl="4">
      <w:start w:val="0"/>
      <w:numFmt w:val="bullet"/>
      <w:lvlText w:val="•"/>
      <w:lvlJc w:val="left"/>
      <w:pPr>
        <w:ind w:left="2877" w:hanging="360"/>
      </w:pPr>
      <w:rPr>
        <w:rFonts w:hint="default"/>
        <w:lang w:val="ms" w:eastAsia="en-US" w:bidi="ar-SA"/>
      </w:rPr>
    </w:lvl>
    <w:lvl w:ilvl="5">
      <w:start w:val="0"/>
      <w:numFmt w:val="bullet"/>
      <w:lvlText w:val="•"/>
      <w:lvlJc w:val="left"/>
      <w:pPr>
        <w:ind w:left="3816" w:hanging="360"/>
      </w:pPr>
      <w:rPr>
        <w:rFonts w:hint="default"/>
        <w:lang w:val="ms" w:eastAsia="en-US" w:bidi="ar-SA"/>
      </w:rPr>
    </w:lvl>
    <w:lvl w:ilvl="6">
      <w:start w:val="0"/>
      <w:numFmt w:val="bullet"/>
      <w:lvlText w:val="•"/>
      <w:lvlJc w:val="left"/>
      <w:pPr>
        <w:ind w:left="4755" w:hanging="360"/>
      </w:pPr>
      <w:rPr>
        <w:rFonts w:hint="default"/>
        <w:lang w:val="ms" w:eastAsia="en-US" w:bidi="ar-SA"/>
      </w:rPr>
    </w:lvl>
    <w:lvl w:ilvl="7">
      <w:start w:val="0"/>
      <w:numFmt w:val="bullet"/>
      <w:lvlText w:val="•"/>
      <w:lvlJc w:val="left"/>
      <w:pPr>
        <w:ind w:left="5694" w:hanging="360"/>
      </w:pPr>
      <w:rPr>
        <w:rFonts w:hint="default"/>
        <w:lang w:val="ms" w:eastAsia="en-US" w:bidi="ar-SA"/>
      </w:rPr>
    </w:lvl>
    <w:lvl w:ilvl="8">
      <w:start w:val="0"/>
      <w:numFmt w:val="bullet"/>
      <w:lvlText w:val="•"/>
      <w:lvlJc w:val="left"/>
      <w:pPr>
        <w:ind w:left="6633" w:hanging="360"/>
      </w:pPr>
      <w:rPr>
        <w:rFonts w:hint="default"/>
        <w:lang w:val="m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ind w:left="568"/>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903" w:hanging="360"/>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ind w:left="903" w:hanging="360"/>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2025-07-01T06:27:08Z</dcterms:created>
  <dcterms:modified xsi:type="dcterms:W3CDTF">2025-07-01T06:27:08Z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