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15" w:rsidRPr="00895631" w:rsidRDefault="00BC6115" w:rsidP="00BC6115">
      <w:pPr>
        <w:spacing w:line="240" w:lineRule="auto"/>
        <w:jc w:val="center"/>
        <w:rPr>
          <w:rFonts w:ascii="Times New Roman" w:hAnsi="Times New Roman"/>
          <w:b/>
          <w:sz w:val="24"/>
          <w:szCs w:val="24"/>
        </w:rPr>
      </w:pPr>
      <w:r w:rsidRPr="00895631">
        <w:rPr>
          <w:rFonts w:ascii="Times New Roman" w:hAnsi="Times New Roman"/>
          <w:b/>
          <w:sz w:val="24"/>
          <w:szCs w:val="24"/>
        </w:rPr>
        <w:t>BAB II</w:t>
      </w:r>
    </w:p>
    <w:p w:rsidR="00BC6115" w:rsidRPr="00895631" w:rsidRDefault="00BC6115" w:rsidP="00BC6115">
      <w:pPr>
        <w:spacing w:line="720" w:lineRule="auto"/>
        <w:jc w:val="center"/>
        <w:rPr>
          <w:rFonts w:ascii="Times New Roman" w:hAnsi="Times New Roman"/>
          <w:b/>
          <w:sz w:val="24"/>
          <w:szCs w:val="24"/>
        </w:rPr>
      </w:pPr>
      <w:r w:rsidRPr="00895631">
        <w:rPr>
          <w:rFonts w:ascii="Times New Roman" w:hAnsi="Times New Roman"/>
          <w:b/>
          <w:sz w:val="24"/>
          <w:szCs w:val="24"/>
        </w:rPr>
        <w:t>TINJAUAN PUSTAKA</w:t>
      </w:r>
    </w:p>
    <w:p w:rsidR="00BC6115" w:rsidRDefault="00BC6115" w:rsidP="009C1F8C">
      <w:pPr>
        <w:pStyle w:val="ListParagraph"/>
        <w:numPr>
          <w:ilvl w:val="0"/>
          <w:numId w:val="1"/>
        </w:numPr>
        <w:tabs>
          <w:tab w:val="left" w:pos="270"/>
        </w:tabs>
        <w:spacing w:after="0" w:line="480" w:lineRule="auto"/>
        <w:ind w:left="0" w:firstLine="0"/>
        <w:rPr>
          <w:rFonts w:ascii="Times New Roman" w:hAnsi="Times New Roman"/>
          <w:b/>
          <w:sz w:val="24"/>
          <w:szCs w:val="24"/>
        </w:rPr>
      </w:pPr>
      <w:r w:rsidRPr="00895631">
        <w:rPr>
          <w:rFonts w:ascii="Times New Roman" w:hAnsi="Times New Roman"/>
          <w:b/>
          <w:sz w:val="24"/>
          <w:szCs w:val="24"/>
        </w:rPr>
        <w:t xml:space="preserve"> </w:t>
      </w:r>
      <w:r w:rsidR="00783C97">
        <w:rPr>
          <w:rFonts w:ascii="Times New Roman" w:hAnsi="Times New Roman"/>
          <w:b/>
          <w:sz w:val="24"/>
          <w:szCs w:val="24"/>
        </w:rPr>
        <w:t>Infeksi Saluran Pernafasan Akut</w:t>
      </w:r>
    </w:p>
    <w:p w:rsidR="00783C97" w:rsidRPr="00783C97" w:rsidRDefault="00783C97" w:rsidP="009C1F8C">
      <w:pPr>
        <w:spacing w:after="0" w:line="480" w:lineRule="auto"/>
        <w:ind w:firstLine="567"/>
        <w:rPr>
          <w:rFonts w:ascii="Times New Roman" w:hAnsi="Times New Roman" w:cs="Times New Roman"/>
          <w:sz w:val="24"/>
          <w:szCs w:val="24"/>
        </w:rPr>
      </w:pPr>
      <w:r w:rsidRPr="00783C97">
        <w:rPr>
          <w:rFonts w:ascii="Times New Roman" w:hAnsi="Times New Roman" w:cs="Times New Roman"/>
          <w:sz w:val="24"/>
          <w:szCs w:val="24"/>
        </w:rPr>
        <w:t xml:space="preserve">Infeksi Saluran Pernafasan Akut (ISPA) adalah infeksi saluran pernafasan akut yang menyerang tenggorokan, hidung dan paru-paru yang berlangsung kurang lebih 14 hari. ISPA menyerang struktur saluran di atas laring, tetapi sering kali penyakit ini juga menyerang saluran atas dan saluran bawah pernafasan secara stimulan atau berurutan. Beberapa bagian dari sistem saluran pernafasan yang sering terserang oleh penyakit </w:t>
      </w:r>
      <w:r w:rsidR="00CD2359">
        <w:rPr>
          <w:rFonts w:ascii="Times New Roman" w:hAnsi="Times New Roman" w:cs="Times New Roman"/>
          <w:sz w:val="24"/>
          <w:szCs w:val="24"/>
        </w:rPr>
        <w:t>ini</w:t>
      </w:r>
      <w:r w:rsidRPr="00783C97">
        <w:rPr>
          <w:rFonts w:ascii="Times New Roman" w:hAnsi="Times New Roman" w:cs="Times New Roman"/>
          <w:sz w:val="24"/>
          <w:szCs w:val="24"/>
        </w:rPr>
        <w:t xml:space="preserve"> adalah hidung hingga </w:t>
      </w:r>
      <w:r w:rsidRPr="00CD2359">
        <w:rPr>
          <w:rFonts w:ascii="Times New Roman" w:hAnsi="Times New Roman" w:cs="Times New Roman"/>
          <w:i/>
          <w:sz w:val="24"/>
          <w:szCs w:val="24"/>
        </w:rPr>
        <w:t>alveoli</w:t>
      </w:r>
      <w:r w:rsidRPr="00783C97">
        <w:rPr>
          <w:rFonts w:ascii="Times New Roman" w:hAnsi="Times New Roman" w:cs="Times New Roman"/>
          <w:sz w:val="24"/>
          <w:szCs w:val="24"/>
        </w:rPr>
        <w:t xml:space="preserve"> termasuk jaringan adneksanya seperti sinus, rongga telinga tengah dan pleura</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"WHO", "given" : "", "non-dropping-particle" : "", "parse-names" : false, "suffix" : "" } ], "container-title" : "Epidemic-prone &amp; pandemic-prone acute respiratory diseases: Infection prevention &amp; control in health-care facilities", "id" : "ITEM-1", "issue" : "June", "issued" : { "date-parts" : [ [ "2007" ] ] }, "title" : "WHO Interim Guidelines", "type" : "article-journal" }, "uris" : [ "http://www.mendeley.com/documents/?uuid=2ab4f385-d71f-4afe-bae3-786bccbb989f" ] } ], "mendeley" : { "formattedCitation" : "(WHO, 2007)", "plainTextFormattedCitation" : "(WHO, 2007)", "previouslyFormattedCitation" : "(WHO, 2007)"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noProof/>
          <w:sz w:val="24"/>
          <w:szCs w:val="24"/>
        </w:rPr>
        <w:t>(WHO, 2007)</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w:t>
      </w:r>
    </w:p>
    <w:p w:rsidR="00783C97" w:rsidRDefault="00783C97" w:rsidP="00D57AE8">
      <w:pPr>
        <w:spacing w:after="0" w:line="480" w:lineRule="auto"/>
        <w:ind w:firstLine="567"/>
        <w:rPr>
          <w:rFonts w:ascii="Times New Roman" w:hAnsi="Times New Roman"/>
          <w:sz w:val="24"/>
          <w:szCs w:val="24"/>
        </w:rPr>
      </w:pPr>
      <w:r w:rsidRPr="00783C97">
        <w:rPr>
          <w:rFonts w:ascii="Times New Roman" w:hAnsi="Times New Roman"/>
          <w:sz w:val="24"/>
          <w:szCs w:val="24"/>
        </w:rPr>
        <w:t xml:space="preserve">ISPA diadaptasi dari istilah dalam bahasa Inggris </w:t>
      </w:r>
      <w:r w:rsidRPr="00783C97">
        <w:rPr>
          <w:rFonts w:ascii="Times New Roman" w:hAnsi="Times New Roman"/>
          <w:i/>
          <w:sz w:val="24"/>
          <w:szCs w:val="24"/>
        </w:rPr>
        <w:t xml:space="preserve">Acute Respiratory Infections </w:t>
      </w:r>
      <w:r w:rsidRPr="00783C97">
        <w:rPr>
          <w:rFonts w:ascii="Times New Roman" w:hAnsi="Times New Roman"/>
          <w:sz w:val="24"/>
          <w:szCs w:val="24"/>
        </w:rPr>
        <w:t>(ARI).</w:t>
      </w:r>
      <w:r w:rsidRPr="00783C97">
        <w:rPr>
          <w:sz w:val="24"/>
          <w:szCs w:val="24"/>
        </w:rPr>
        <w:t xml:space="preserve"> </w:t>
      </w:r>
      <w:r w:rsidRPr="00783C97">
        <w:rPr>
          <w:rFonts w:ascii="Times New Roman" w:eastAsia="Times New Roman" w:hAnsi="Times New Roman" w:cs="Times New Roman"/>
          <w:sz w:val="24"/>
          <w:szCs w:val="24"/>
        </w:rPr>
        <w:t>Penyakit ini lebih sering diderita oleh anak-anak. Daya tahan tubuh anak-</w:t>
      </w:r>
      <w:proofErr w:type="gramStart"/>
      <w:r w:rsidRPr="00783C97">
        <w:rPr>
          <w:rFonts w:ascii="Times New Roman" w:eastAsia="Times New Roman" w:hAnsi="Times New Roman" w:cs="Times New Roman"/>
          <w:sz w:val="24"/>
          <w:szCs w:val="24"/>
        </w:rPr>
        <w:t>anak  sangat</w:t>
      </w:r>
      <w:proofErr w:type="gramEnd"/>
      <w:r w:rsidRPr="00783C97">
        <w:rPr>
          <w:rFonts w:ascii="Times New Roman" w:eastAsia="Times New Roman" w:hAnsi="Times New Roman" w:cs="Times New Roman"/>
          <w:sz w:val="24"/>
          <w:szCs w:val="24"/>
        </w:rPr>
        <w:t xml:space="preserve"> berbeda dengan orang dewasa karena sistem pertahanan tubuhnya belum sekuat orang dewasa. Adapun beberapa penyakit yang dapat dikatagorikan sebagai ISPA yaitu </w:t>
      </w:r>
      <w:r w:rsidRPr="00783C97">
        <w:rPr>
          <w:rFonts w:ascii="Times New Roman" w:eastAsia="Times New Roman" w:hAnsi="Times New Roman" w:cs="Times New Roman"/>
          <w:i/>
          <w:sz w:val="24"/>
          <w:szCs w:val="24"/>
        </w:rPr>
        <w:t>Common cold, Flu, Sinusitis, Tonsilitis, Faringitis, Strep throat, Abses peritonsillar, Otitis media akut, Epiglotitis, Laringitis, Trakeitis, Bronkitis, Bronkiolitis, Pneumonia, dan Pleuritis</w:t>
      </w:r>
      <w:r w:rsidRPr="00783C97">
        <w:rPr>
          <w:rFonts w:ascii="Times New Roman" w:eastAsia="Times New Roman" w:hAnsi="Times New Roman" w:cs="Times New Roman"/>
          <w:sz w:val="24"/>
          <w:szCs w:val="24"/>
        </w:rPr>
        <w:t xml:space="preserve"> </w:t>
      </w:r>
      <w:r w:rsidRPr="00783C97">
        <w:rPr>
          <w:rFonts w:ascii="Times New Roman" w:hAnsi="Times New Roman"/>
          <w:sz w:val="24"/>
          <w:szCs w:val="24"/>
        </w:rPr>
        <w:fldChar w:fldCharType="begin" w:fldLock="1"/>
      </w:r>
      <w:r w:rsidRPr="00783C97">
        <w:rPr>
          <w:rFonts w:ascii="Times New Roman" w:hAnsi="Times New Roman"/>
          <w:sz w:val="24"/>
          <w:szCs w:val="24"/>
        </w:rPr>
        <w:instrText>ADDIN CSL_CITATION { "citationItems" : [ { "id" : "ITEM-1", "itemData" : { "author" : [ { "dropping-particle" : "", "family" : "WHO", "given" : "", "non-dropping-particle" : "", "parse-names" : false, "suffix" : "" } ], "container-title" : "Epidemic-prone &amp; pandemic-prone acute respiratory diseases: Infection prevention &amp; control in health-care facilities", "id" : "ITEM-1", "issue" : "June", "issued" : { "date-parts" : [ [ "2007" ] ] }, "title" : "WHO Interim Guidelines", "type" : "article-journal" }, "uris" : [ "http://www.mendeley.com/documents/?uuid=2ab4f385-d71f-4afe-bae3-786bccbb989f" ] } ], "mendeley" : { "formattedCitation" : "(WHO, 2007)", "plainTextFormattedCitation" : "(WHO, 2007)", "previouslyFormattedCitation" : "(WHO, 2007)" }, "properties" : { "noteIndex" : 0 }, "schema" : "https://github.com/citation-style-language/schema/raw/master/csl-citation.json" }</w:instrText>
      </w:r>
      <w:r w:rsidRPr="00783C97">
        <w:rPr>
          <w:rFonts w:ascii="Times New Roman" w:hAnsi="Times New Roman"/>
          <w:sz w:val="24"/>
          <w:szCs w:val="24"/>
        </w:rPr>
        <w:fldChar w:fldCharType="separate"/>
      </w:r>
      <w:r w:rsidRPr="00783C97">
        <w:rPr>
          <w:rFonts w:ascii="Times New Roman" w:hAnsi="Times New Roman"/>
          <w:noProof/>
          <w:sz w:val="24"/>
          <w:szCs w:val="24"/>
        </w:rPr>
        <w:t>(WHO, 2007)</w:t>
      </w:r>
      <w:r w:rsidRPr="00783C97">
        <w:rPr>
          <w:rFonts w:ascii="Times New Roman" w:hAnsi="Times New Roman"/>
          <w:sz w:val="24"/>
          <w:szCs w:val="24"/>
        </w:rPr>
        <w:fldChar w:fldCharType="end"/>
      </w:r>
      <w:r w:rsidR="00D57AE8">
        <w:rPr>
          <w:rFonts w:ascii="Times New Roman" w:hAnsi="Times New Roman"/>
          <w:sz w:val="24"/>
          <w:szCs w:val="24"/>
        </w:rPr>
        <w:t>.</w:t>
      </w:r>
    </w:p>
    <w:p w:rsidR="00D57AE8" w:rsidRPr="00783C97" w:rsidRDefault="009C20F6" w:rsidP="00D57AE8">
      <w:pPr>
        <w:spacing w:after="0" w:line="480" w:lineRule="auto"/>
        <w:ind w:firstLine="567"/>
        <w:rPr>
          <w:rFonts w:ascii="Times New Roman" w:hAnsi="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9168" behindDoc="0" locked="0" layoutInCell="1" allowOverlap="1">
                <wp:simplePos x="0" y="0"/>
                <wp:positionH relativeFrom="column">
                  <wp:posOffset>2274570</wp:posOffset>
                </wp:positionH>
                <wp:positionV relativeFrom="paragraph">
                  <wp:posOffset>2237740</wp:posOffset>
                </wp:positionV>
                <wp:extent cx="485775" cy="314325"/>
                <wp:effectExtent l="0" t="0" r="28575" b="28575"/>
                <wp:wrapNone/>
                <wp:docPr id="128" name="Rectangle 128"/>
                <wp:cNvGraphicFramePr/>
                <a:graphic xmlns:a="http://schemas.openxmlformats.org/drawingml/2006/main">
                  <a:graphicData uri="http://schemas.microsoft.com/office/word/2010/wordprocessingShape">
                    <wps:wsp>
                      <wps:cNvSpPr/>
                      <wps:spPr>
                        <a:xfrm>
                          <a:off x="0" y="0"/>
                          <a:ext cx="485775" cy="3143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4CAE8" id="Rectangle 128" o:spid="_x0000_s1026" style="position:absolute;margin-left:179.1pt;margin-top:176.2pt;width:38.25pt;height:24.7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" fillcolor="white [3212]" strokecolor="white [3212]" strokeweight="1pt"/>
            </w:pict>
          </mc:Fallback>
        </mc:AlternateContent>
      </w:r>
      <w:r w:rsidR="00D57AE8" w:rsidRPr="00966AC0">
        <w:rPr>
          <w:rFonts w:ascii="Times New Roman" w:hAnsi="Times New Roman" w:cs="Times New Roman"/>
          <w:sz w:val="24"/>
          <w:szCs w:val="24"/>
        </w:rPr>
        <w:t xml:space="preserve">Patofisiolilogi terjadinya ISPA diawali dengan masuknya mikroorganisme patogen dan melekat pada sel epitel hidung, dengan mengikuti </w:t>
      </w:r>
      <w:proofErr w:type="gramStart"/>
      <w:r w:rsidR="00D57AE8" w:rsidRPr="00966AC0">
        <w:rPr>
          <w:rFonts w:ascii="Times New Roman" w:hAnsi="Times New Roman" w:cs="Times New Roman"/>
          <w:sz w:val="24"/>
          <w:szCs w:val="24"/>
        </w:rPr>
        <w:t>proses  pernafasan</w:t>
      </w:r>
      <w:proofErr w:type="gramEnd"/>
      <w:r w:rsidR="00D57AE8" w:rsidRPr="00966AC0">
        <w:rPr>
          <w:rFonts w:ascii="Times New Roman" w:hAnsi="Times New Roman" w:cs="Times New Roman"/>
          <w:sz w:val="24"/>
          <w:szCs w:val="24"/>
        </w:rPr>
        <w:t xml:space="preserve"> maka kuman tersebut dapat masuk ke bronkus  dan </w:t>
      </w:r>
      <w:r w:rsidR="00D57AE8" w:rsidRPr="002D3B27">
        <w:rPr>
          <w:rFonts w:ascii="Times New Roman" w:eastAsia="Times New Roman" w:hAnsi="Times New Roman" w:cs="Times New Roman"/>
          <w:sz w:val="24"/>
          <w:szCs w:val="24"/>
        </w:rPr>
        <w:t xml:space="preserve">saluran pernapasan, yang mengakibatkan demam, batuk, pilek, sakit kepala dan sebagainya (Marni, 2014). </w:t>
      </w:r>
      <w:r w:rsidR="00D57AE8">
        <w:rPr>
          <w:rFonts w:ascii="Times New Roman" w:eastAsia="Times New Roman" w:hAnsi="Times New Roman" w:cs="Times New Roman"/>
          <w:sz w:val="24"/>
          <w:szCs w:val="24"/>
        </w:rPr>
        <w:t>Menurut Hastuti, (2009) secara anatomis ISPA dapat dibagi menjadi dua kategori yaitu bagian atas (</w:t>
      </w:r>
      <w:r w:rsidR="00D57AE8" w:rsidRPr="00966AC0">
        <w:rPr>
          <w:rFonts w:ascii="Times New Roman" w:eastAsia="Times New Roman" w:hAnsi="Times New Roman" w:cs="Times New Roman"/>
          <w:i/>
          <w:sz w:val="24"/>
          <w:szCs w:val="24"/>
        </w:rPr>
        <w:t>Acute Upper Respiratory Infections</w:t>
      </w:r>
      <w:r w:rsidR="00D57AE8" w:rsidRPr="00966AC0">
        <w:rPr>
          <w:rFonts w:ascii="Times New Roman" w:eastAsia="Times New Roman" w:hAnsi="Times New Roman" w:cs="Times New Roman"/>
          <w:sz w:val="24"/>
          <w:szCs w:val="24"/>
        </w:rPr>
        <w:t xml:space="preserve">) </w:t>
      </w:r>
      <w:r w:rsidR="00D57AE8">
        <w:rPr>
          <w:rFonts w:ascii="Times New Roman" w:eastAsia="Times New Roman" w:hAnsi="Times New Roman" w:cs="Times New Roman"/>
          <w:sz w:val="24"/>
          <w:szCs w:val="24"/>
        </w:rPr>
        <w:t>dan bagian bawah (</w:t>
      </w:r>
      <w:r w:rsidR="00D57AE8" w:rsidRPr="00966AC0">
        <w:rPr>
          <w:rFonts w:ascii="Times New Roman" w:eastAsia="Times New Roman" w:hAnsi="Times New Roman" w:cs="Times New Roman"/>
          <w:i/>
          <w:sz w:val="24"/>
          <w:szCs w:val="24"/>
        </w:rPr>
        <w:t xml:space="preserve">Acute </w:t>
      </w:r>
      <w:r w:rsidR="00D57AE8">
        <w:rPr>
          <w:rFonts w:ascii="Times New Roman" w:eastAsia="Times New Roman" w:hAnsi="Times New Roman" w:cs="Times New Roman"/>
          <w:i/>
          <w:sz w:val="24"/>
          <w:szCs w:val="24"/>
        </w:rPr>
        <w:lastRenderedPageBreak/>
        <w:t xml:space="preserve">Lower </w:t>
      </w:r>
      <w:r w:rsidR="00D57AE8" w:rsidRPr="00966AC0">
        <w:rPr>
          <w:rFonts w:ascii="Times New Roman" w:eastAsia="Times New Roman" w:hAnsi="Times New Roman" w:cs="Times New Roman"/>
          <w:i/>
          <w:sz w:val="24"/>
          <w:szCs w:val="24"/>
        </w:rPr>
        <w:t>Respiratory Infections</w:t>
      </w:r>
      <w:r w:rsidR="00D57AE8">
        <w:rPr>
          <w:rFonts w:ascii="Times New Roman" w:eastAsia="Times New Roman" w:hAnsi="Times New Roman" w:cs="Times New Roman"/>
          <w:i/>
          <w:sz w:val="24"/>
          <w:szCs w:val="24"/>
        </w:rPr>
        <w:t xml:space="preserve">). </w:t>
      </w:r>
      <w:r w:rsidR="00D57AE8">
        <w:rPr>
          <w:rFonts w:ascii="Times New Roman" w:eastAsia="Times New Roman" w:hAnsi="Times New Roman" w:cs="Times New Roman"/>
          <w:sz w:val="24"/>
          <w:szCs w:val="24"/>
        </w:rPr>
        <w:t>Terdapat beber</w:t>
      </w:r>
      <w:r w:rsidR="00CD2359">
        <w:rPr>
          <w:rFonts w:ascii="Times New Roman" w:eastAsia="Times New Roman" w:hAnsi="Times New Roman" w:cs="Times New Roman"/>
          <w:sz w:val="24"/>
          <w:szCs w:val="24"/>
        </w:rPr>
        <w:t>a</w:t>
      </w:r>
      <w:r w:rsidR="00D57AE8">
        <w:rPr>
          <w:rFonts w:ascii="Times New Roman" w:eastAsia="Times New Roman" w:hAnsi="Times New Roman" w:cs="Times New Roman"/>
          <w:sz w:val="24"/>
          <w:szCs w:val="24"/>
        </w:rPr>
        <w:t xml:space="preserve">pa </w:t>
      </w:r>
      <w:r w:rsidR="00CD2359">
        <w:rPr>
          <w:rFonts w:ascii="Times New Roman" w:eastAsia="Times New Roman" w:hAnsi="Times New Roman" w:cs="Times New Roman"/>
          <w:sz w:val="24"/>
          <w:szCs w:val="24"/>
        </w:rPr>
        <w:t xml:space="preserve">jenis </w:t>
      </w:r>
      <w:r w:rsidR="00D57AE8">
        <w:rPr>
          <w:rFonts w:ascii="Times New Roman" w:eastAsia="Times New Roman" w:hAnsi="Times New Roman" w:cs="Times New Roman"/>
          <w:sz w:val="24"/>
          <w:szCs w:val="24"/>
        </w:rPr>
        <w:t>penyakit yang perlu diwaspadai pada</w:t>
      </w:r>
      <w:r w:rsidR="00CD2359">
        <w:rPr>
          <w:rFonts w:ascii="Times New Roman" w:eastAsia="Times New Roman" w:hAnsi="Times New Roman" w:cs="Times New Roman"/>
          <w:sz w:val="24"/>
          <w:szCs w:val="24"/>
        </w:rPr>
        <w:t xml:space="preserve"> </w:t>
      </w:r>
      <w:r w:rsidR="00D57AE8">
        <w:rPr>
          <w:rFonts w:ascii="Times New Roman" w:eastAsia="Times New Roman" w:hAnsi="Times New Roman" w:cs="Times New Roman"/>
          <w:sz w:val="24"/>
          <w:szCs w:val="24"/>
        </w:rPr>
        <w:t>ISPA bagian atas seperti radang saluran tenggorokan (</w:t>
      </w:r>
      <w:r w:rsidR="00D57AE8">
        <w:rPr>
          <w:rFonts w:ascii="Times New Roman" w:eastAsia="Times New Roman" w:hAnsi="Times New Roman" w:cs="Times New Roman"/>
          <w:i/>
          <w:sz w:val="24"/>
          <w:szCs w:val="24"/>
        </w:rPr>
        <w:t>pharyngitis</w:t>
      </w:r>
      <w:r w:rsidR="00D57AE8">
        <w:rPr>
          <w:rFonts w:ascii="Times New Roman" w:eastAsia="Times New Roman" w:hAnsi="Times New Roman" w:cs="Times New Roman"/>
          <w:sz w:val="24"/>
          <w:szCs w:val="24"/>
        </w:rPr>
        <w:t>) dan radang teling</w:t>
      </w:r>
      <w:r w:rsidR="00CD2359">
        <w:rPr>
          <w:rFonts w:ascii="Times New Roman" w:eastAsia="Times New Roman" w:hAnsi="Times New Roman" w:cs="Times New Roman"/>
          <w:sz w:val="24"/>
          <w:szCs w:val="24"/>
        </w:rPr>
        <w:t>a</w:t>
      </w:r>
      <w:r w:rsidR="00D57AE8">
        <w:rPr>
          <w:rFonts w:ascii="Times New Roman" w:eastAsia="Times New Roman" w:hAnsi="Times New Roman" w:cs="Times New Roman"/>
          <w:sz w:val="24"/>
          <w:szCs w:val="24"/>
        </w:rPr>
        <w:t xml:space="preserve"> tengah atau </w:t>
      </w:r>
      <w:r w:rsidR="00D57AE8" w:rsidRPr="00CD2359">
        <w:rPr>
          <w:rFonts w:ascii="Times New Roman" w:eastAsia="Times New Roman" w:hAnsi="Times New Roman" w:cs="Times New Roman"/>
          <w:i/>
          <w:sz w:val="24"/>
          <w:szCs w:val="24"/>
        </w:rPr>
        <w:t>otitis</w:t>
      </w:r>
      <w:r w:rsidR="00D57AE8">
        <w:rPr>
          <w:rFonts w:ascii="Times New Roman" w:eastAsia="Times New Roman" w:hAnsi="Times New Roman" w:cs="Times New Roman"/>
          <w:sz w:val="24"/>
          <w:szCs w:val="24"/>
        </w:rPr>
        <w:t xml:space="preserve">. </w:t>
      </w:r>
      <w:r w:rsidR="00D57AE8" w:rsidRPr="00C84BFD">
        <w:rPr>
          <w:rFonts w:ascii="Times New Roman" w:eastAsia="Times New Roman" w:hAnsi="Times New Roman" w:cs="Times New Roman"/>
          <w:i/>
          <w:sz w:val="24"/>
          <w:szCs w:val="24"/>
        </w:rPr>
        <w:t>Pharingitis</w:t>
      </w:r>
      <w:r w:rsidR="00D57AE8">
        <w:rPr>
          <w:rFonts w:ascii="Times New Roman" w:eastAsia="Times New Roman" w:hAnsi="Times New Roman" w:cs="Times New Roman"/>
          <w:sz w:val="24"/>
          <w:szCs w:val="24"/>
        </w:rPr>
        <w:t xml:space="preserve"> yang disebabkan oleh kuman tertentu seperti </w:t>
      </w:r>
      <w:r w:rsidR="00D57AE8" w:rsidRPr="00C84BFD">
        <w:rPr>
          <w:rFonts w:ascii="Times New Roman" w:eastAsia="Times New Roman" w:hAnsi="Times New Roman" w:cs="Times New Roman"/>
          <w:i/>
          <w:sz w:val="24"/>
          <w:szCs w:val="24"/>
        </w:rPr>
        <w:t>streptococcus hemolyticus</w:t>
      </w:r>
      <w:r w:rsidR="003365CC">
        <w:rPr>
          <w:rFonts w:ascii="Times New Roman" w:eastAsia="Times New Roman" w:hAnsi="Times New Roman" w:cs="Times New Roman"/>
          <w:i/>
          <w:sz w:val="24"/>
          <w:szCs w:val="24"/>
        </w:rPr>
        <w:t xml:space="preserve"> </w:t>
      </w:r>
      <w:r w:rsidR="003365CC">
        <w:rPr>
          <w:rFonts w:ascii="Times New Roman" w:eastAsia="Times New Roman" w:hAnsi="Times New Roman" w:cs="Times New Roman"/>
          <w:sz w:val="24"/>
          <w:szCs w:val="24"/>
        </w:rPr>
        <w:t>yang</w:t>
      </w:r>
      <w:r w:rsidR="00D57AE8">
        <w:rPr>
          <w:rFonts w:ascii="Times New Roman" w:eastAsia="Times New Roman" w:hAnsi="Times New Roman" w:cs="Times New Roman"/>
          <w:i/>
          <w:sz w:val="24"/>
          <w:szCs w:val="24"/>
        </w:rPr>
        <w:t xml:space="preserve"> </w:t>
      </w:r>
      <w:r w:rsidR="00D57AE8">
        <w:rPr>
          <w:rFonts w:ascii="Times New Roman" w:eastAsia="Times New Roman" w:hAnsi="Times New Roman" w:cs="Times New Roman"/>
          <w:sz w:val="24"/>
          <w:szCs w:val="24"/>
        </w:rPr>
        <w:t>dapat berkomplikasi menjadi penyakit jantung. Sedangkan pada ISPA bagian bawah penyakit pnumonia perlu mendapat perhatian khusus karena dapat menyebabkan kematian.</w:t>
      </w:r>
    </w:p>
    <w:p w:rsidR="009C1F8C" w:rsidRPr="00783C97" w:rsidRDefault="00783C97" w:rsidP="008A069B">
      <w:pPr>
        <w:spacing w:after="240" w:line="480" w:lineRule="auto"/>
        <w:ind w:firstLine="567"/>
        <w:rPr>
          <w:rFonts w:ascii="Times New Roman" w:hAnsi="Times New Roman" w:cs="Times New Roman"/>
          <w:sz w:val="24"/>
          <w:szCs w:val="24"/>
        </w:rPr>
      </w:pPr>
      <w:r w:rsidRPr="00783C97">
        <w:rPr>
          <w:rFonts w:ascii="Times New Roman" w:hAnsi="Times New Roman" w:cs="Times New Roman"/>
          <w:sz w:val="24"/>
          <w:szCs w:val="24"/>
        </w:rPr>
        <w:t xml:space="preserve">Terdapat beberapa jenis bakteri yang umum menyebabkan ISPA, yaitu </w:t>
      </w:r>
      <w:r w:rsidRPr="00783C97">
        <w:rPr>
          <w:rFonts w:ascii="Times New Roman" w:hAnsi="Times New Roman" w:cs="Times New Roman"/>
          <w:i/>
          <w:sz w:val="24"/>
          <w:szCs w:val="24"/>
        </w:rPr>
        <w:t>Hemofilus influenza, Bordetella pertussis, Corynebacterium diphtheriae, Mycoplasma pneumonia, Legionella pneumophilla, Klebsiella pneumoniae, Staphylococcus aureus, Pseudomonas aeruginosa, Streptococcus pneumonia</w:t>
      </w:r>
      <w:r w:rsidRPr="00783C97">
        <w:rPr>
          <w:rFonts w:ascii="Times New Roman" w:hAnsi="Times New Roman" w:cs="Times New Roman"/>
          <w:sz w:val="24"/>
          <w:szCs w:val="24"/>
        </w:rPr>
        <w:t xml:space="preserve">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"Mairusnita", "given" : "", "non-dropping-particle" : "", "parse-names" : false, "suffix" : "" } ], "id" : "ITEM-1", "issued" : { "date-parts" : [ [ "2009" ] ] }, "title" : "KARAKTERISTIK PENDERITA INFEKSI SALURAN PERNAPASAN AKUT (ISPA) PADA BALITA YANG BEROBAT KE BADAN PELAYANAN KESEHATAN RUMAH SAKIT UMUM DAERAH (BPKRSUD)", "type" : "thesis" }, "uris" : [ "http://www.mendeley.com/documents/?uuid=a1d910d8-4a4d-49e8-acb4-e3b712177467" ] } ], "mendeley" : { "formattedCitation" : "(Mairusnita, 2009)", "plainTextFormattedCitation" : "(Mairusnita, 2009)", "previouslyFormattedCitation" : "(Mairusnita, 2009)"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noProof/>
          <w:sz w:val="24"/>
          <w:szCs w:val="24"/>
        </w:rPr>
        <w:t>(Mairusnita, 2009)</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w:t>
      </w:r>
    </w:p>
    <w:p w:rsidR="00783C97" w:rsidRDefault="00783C97" w:rsidP="008A069B">
      <w:pPr>
        <w:pStyle w:val="ListParagraph"/>
        <w:numPr>
          <w:ilvl w:val="0"/>
          <w:numId w:val="1"/>
        </w:numPr>
        <w:tabs>
          <w:tab w:val="left" w:pos="270"/>
        </w:tabs>
        <w:spacing w:after="240" w:line="480" w:lineRule="auto"/>
        <w:ind w:left="0" w:firstLine="0"/>
        <w:rPr>
          <w:rFonts w:ascii="Times New Roman" w:hAnsi="Times New Roman"/>
          <w:b/>
          <w:i/>
          <w:sz w:val="24"/>
          <w:szCs w:val="24"/>
        </w:rPr>
      </w:pPr>
      <w:r w:rsidRPr="00783C97">
        <w:rPr>
          <w:rFonts w:ascii="Times New Roman" w:hAnsi="Times New Roman"/>
          <w:b/>
          <w:i/>
          <w:sz w:val="24"/>
          <w:szCs w:val="24"/>
        </w:rPr>
        <w:t>Klebsiella pneumoniae</w:t>
      </w:r>
    </w:p>
    <w:p w:rsidR="00783C97" w:rsidRPr="00783C97" w:rsidRDefault="00783C97" w:rsidP="00783C97">
      <w:pPr>
        <w:autoSpaceDE w:val="0"/>
        <w:autoSpaceDN w:val="0"/>
        <w:adjustRightInd w:val="0"/>
        <w:spacing w:line="480" w:lineRule="auto"/>
        <w:ind w:firstLine="567"/>
        <w:jc w:val="center"/>
        <w:rPr>
          <w:i/>
          <w:szCs w:val="24"/>
        </w:rPr>
      </w:pPr>
      <w:r w:rsidRPr="00B94A96">
        <w:rPr>
          <w:noProof/>
          <w:lang w:val="id-ID" w:eastAsia="id-ID"/>
        </w:rPr>
        <w:drawing>
          <wp:inline distT="0" distB="0" distL="0" distR="0" wp14:anchorId="6BF3BA4A" wp14:editId="003EA126">
            <wp:extent cx="2996119" cy="1947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107" cy="1955531"/>
                    </a:xfrm>
                    <a:prstGeom prst="rect">
                      <a:avLst/>
                    </a:prstGeom>
                    <a:noFill/>
                    <a:ln>
                      <a:noFill/>
                    </a:ln>
                  </pic:spPr>
                </pic:pic>
              </a:graphicData>
            </a:graphic>
          </wp:inline>
        </w:drawing>
      </w:r>
    </w:p>
    <w:p w:rsidR="00783C97" w:rsidRPr="00783C97" w:rsidRDefault="00783C97" w:rsidP="00783C97">
      <w:pPr>
        <w:autoSpaceDE w:val="0"/>
        <w:autoSpaceDN w:val="0"/>
        <w:adjustRightInd w:val="0"/>
        <w:ind w:firstLine="567"/>
        <w:jc w:val="center"/>
        <w:rPr>
          <w:rFonts w:ascii="Times New Roman" w:hAnsi="Times New Roman" w:cs="Times New Roman"/>
          <w:b/>
          <w:i/>
          <w:sz w:val="24"/>
          <w:szCs w:val="24"/>
        </w:rPr>
      </w:pPr>
      <w:r w:rsidRPr="00783C97">
        <w:rPr>
          <w:rFonts w:ascii="Times New Roman" w:hAnsi="Times New Roman" w:cs="Times New Roman"/>
          <w:b/>
          <w:sz w:val="24"/>
          <w:szCs w:val="24"/>
        </w:rPr>
        <w:t xml:space="preserve">Gambar 1. </w:t>
      </w:r>
      <w:r w:rsidRPr="00783C97">
        <w:rPr>
          <w:rFonts w:ascii="Times New Roman" w:hAnsi="Times New Roman" w:cs="Times New Roman"/>
          <w:b/>
          <w:i/>
          <w:sz w:val="24"/>
          <w:szCs w:val="24"/>
        </w:rPr>
        <w:t>Klebsiella pneumoniae</w:t>
      </w:r>
    </w:p>
    <w:p w:rsidR="00783C97" w:rsidRPr="00783C97" w:rsidRDefault="00783C97" w:rsidP="00783C97">
      <w:pPr>
        <w:autoSpaceDE w:val="0"/>
        <w:autoSpaceDN w:val="0"/>
        <w:adjustRightInd w:val="0"/>
        <w:ind w:firstLine="567"/>
        <w:jc w:val="center"/>
        <w:rPr>
          <w:i/>
          <w:szCs w:val="24"/>
        </w:rPr>
      </w:pPr>
      <w:r w:rsidRPr="00783C97">
        <w:rPr>
          <w:rFonts w:ascii="Times New Roman" w:hAnsi="Times New Roman" w:cs="Times New Roman"/>
          <w:sz w:val="24"/>
          <w:szCs w:val="24"/>
        </w:rPr>
        <w:t xml:space="preserve">Sumber </w:t>
      </w:r>
      <w:r w:rsidR="00CD0117" w:rsidRPr="008F5D91">
        <w:rPr>
          <w:rFonts w:ascii="Times New Roman" w:hAnsi="Times New Roman" w:cs="Times New Roman"/>
          <w:sz w:val="24"/>
          <w:szCs w:val="24"/>
        </w:rPr>
        <w:fldChar w:fldCharType="begin" w:fldLock="1"/>
      </w:r>
      <w:r w:rsidR="00CD0117">
        <w:rPr>
          <w:rFonts w:ascii="Times New Roman" w:hAnsi="Times New Roman" w:cs="Times New Roman"/>
          <w:sz w:val="24"/>
          <w:szCs w:val="24"/>
        </w:rPr>
        <w:instrText>ADDIN CSL_CITATION { "citationItems" : [ { "id" : "ITEM-1", "itemData" : { "ISBN" : "978-1-4160-6165-6", "author" : [ { "dropping-particle" : "", "family" : "Mahon", "given" : "Connie R.", "non-dropping-particle" : "", "parse-names" : false, "suffix" : "" }, { "dropping-particle" : "", "family" : "Lehman", "given" : "Donald C.", "non-dropping-particle" : "", "parse-names" : false, "suffix" : "" }, { "dropping-particle" : "", "family" : "Manuselis", "given" : "George", "non-dropping-particle" : "", "parse-names" : false, "suffix" : "" } ], "edition" : "4", "id" : "ITEM-1", "issued" : { "date-parts" : [ [ "2011" ] ] }, "publisher" : "W.B. Saunders Company", "publisher-place" : "Missouri", "title" : "Text Book Of Diagnostic Microbiology", "type" : "book" }, "uris" : [ "http://www.mendeley.com/documents/?uuid=27706001-7e5b-45e4-a095-360f0215e1f3" ] } ], "mendeley" : { "formattedCitation" : "(Mahon, Lehman, &amp; Manuselis, 2011)", "plainTextFormattedCitation" : "(Mahon, Lehman, &amp; Manuselis, 2011)", "previouslyFormattedCitation" : "(Mahon, Lehman, &amp; Manuselis, 2011)" }, "properties" : { "noteIndex" : 0 }, "schema" : "https://github.com/citation-style-language/schema/raw/master/csl-citation.json" }</w:instrText>
      </w:r>
      <w:r w:rsidR="00CD0117" w:rsidRPr="008F5D91">
        <w:rPr>
          <w:rFonts w:ascii="Times New Roman" w:hAnsi="Times New Roman" w:cs="Times New Roman"/>
          <w:sz w:val="24"/>
          <w:szCs w:val="24"/>
        </w:rPr>
        <w:fldChar w:fldCharType="separate"/>
      </w:r>
      <w:r w:rsidR="00CD0117" w:rsidRPr="00B87F69">
        <w:rPr>
          <w:rFonts w:ascii="Times New Roman" w:hAnsi="Times New Roman" w:cs="Times New Roman"/>
          <w:noProof/>
          <w:sz w:val="24"/>
          <w:szCs w:val="24"/>
        </w:rPr>
        <w:t>(Mahon, Lehman, &amp; Manuselis, 2011)</w:t>
      </w:r>
      <w:r w:rsidR="00CD0117" w:rsidRPr="008F5D91">
        <w:rPr>
          <w:rFonts w:ascii="Times New Roman" w:hAnsi="Times New Roman" w:cs="Times New Roman"/>
          <w:sz w:val="24"/>
          <w:szCs w:val="24"/>
        </w:rPr>
        <w:fldChar w:fldCharType="end"/>
      </w:r>
    </w:p>
    <w:p w:rsidR="00783C97" w:rsidRPr="00783C97" w:rsidRDefault="00783C97" w:rsidP="00783C97">
      <w:pPr>
        <w:autoSpaceDE w:val="0"/>
        <w:autoSpaceDN w:val="0"/>
        <w:adjustRightInd w:val="0"/>
        <w:spacing w:after="0" w:line="480" w:lineRule="auto"/>
        <w:ind w:firstLine="567"/>
        <w:rPr>
          <w:rFonts w:ascii="Times New Roman" w:hAnsi="Times New Roman" w:cs="Times New Roman"/>
          <w:sz w:val="24"/>
          <w:szCs w:val="24"/>
        </w:rPr>
      </w:pPr>
      <w:r w:rsidRPr="00783C97">
        <w:rPr>
          <w:rFonts w:ascii="Times New Roman" w:hAnsi="Times New Roman" w:cs="Times New Roman"/>
          <w:i/>
          <w:iCs/>
          <w:sz w:val="24"/>
          <w:szCs w:val="24"/>
        </w:rPr>
        <w:t xml:space="preserve">Klebsiella pneumoniae </w:t>
      </w:r>
      <w:r w:rsidRPr="00783C97">
        <w:rPr>
          <w:rFonts w:ascii="Times New Roman" w:hAnsi="Times New Roman" w:cs="Times New Roman"/>
          <w:iCs/>
          <w:sz w:val="24"/>
          <w:szCs w:val="24"/>
        </w:rPr>
        <w:t xml:space="preserve">pertama kali diisolasi oleh Friedlander pada tahun 1882 dari paru-paru pasien penderita pnumonia. Awalnya bakteri ini dikatakan tidak memiliki kapsul dan diberi nama </w:t>
      </w:r>
      <w:r w:rsidRPr="00783C97">
        <w:rPr>
          <w:rFonts w:ascii="Times New Roman" w:hAnsi="Times New Roman" w:cs="Times New Roman"/>
          <w:i/>
          <w:sz w:val="24"/>
          <w:szCs w:val="24"/>
        </w:rPr>
        <w:t>Friedlander’s bacillus</w:t>
      </w:r>
      <w:r w:rsidRPr="00783C97">
        <w:rPr>
          <w:rFonts w:ascii="Times New Roman" w:hAnsi="Times New Roman" w:cs="Times New Roman"/>
          <w:sz w:val="24"/>
          <w:szCs w:val="24"/>
        </w:rPr>
        <w:t xml:space="preserve"> namun pada tahun </w:t>
      </w:r>
      <w:r w:rsidRPr="00783C97">
        <w:rPr>
          <w:rFonts w:ascii="Times New Roman" w:hAnsi="Times New Roman" w:cs="Times New Roman"/>
          <w:sz w:val="24"/>
          <w:szCs w:val="24"/>
        </w:rPr>
        <w:lastRenderedPageBreak/>
        <w:t xml:space="preserve">1886 namanya diganti menjadi </w:t>
      </w:r>
      <w:r w:rsidRPr="00783C97">
        <w:rPr>
          <w:rFonts w:ascii="Times New Roman" w:hAnsi="Times New Roman" w:cs="Times New Roman"/>
          <w:i/>
          <w:iCs/>
          <w:sz w:val="24"/>
          <w:szCs w:val="24"/>
        </w:rPr>
        <w:t>Klebsiella</w:t>
      </w:r>
      <w:r w:rsidRPr="00783C97">
        <w:rPr>
          <w:rFonts w:ascii="Times New Roman" w:hAnsi="Times New Roman" w:cs="Times New Roman"/>
          <w:sz w:val="24"/>
          <w:szCs w:val="24"/>
        </w:rPr>
        <w:t xml:space="preserve"> dan kemudian diketahui bahwa </w:t>
      </w:r>
      <w:r w:rsidRPr="00783C97">
        <w:rPr>
          <w:rFonts w:ascii="Times New Roman" w:hAnsi="Times New Roman" w:cs="Times New Roman"/>
          <w:i/>
          <w:sz w:val="24"/>
          <w:szCs w:val="24"/>
        </w:rPr>
        <w:t>Klebsiella</w:t>
      </w:r>
      <w:r w:rsidRPr="00783C97">
        <w:rPr>
          <w:rFonts w:ascii="Times New Roman" w:hAnsi="Times New Roman" w:cs="Times New Roman"/>
          <w:sz w:val="24"/>
          <w:szCs w:val="24"/>
        </w:rPr>
        <w:t xml:space="preserve"> adalah mikroorganisme </w:t>
      </w:r>
      <w:r w:rsidRPr="00783C97">
        <w:rPr>
          <w:rFonts w:ascii="Times New Roman" w:hAnsi="Times New Roman" w:cs="Times New Roman"/>
          <w:i/>
          <w:sz w:val="24"/>
          <w:szCs w:val="24"/>
        </w:rPr>
        <w:t>saprophyte</w:t>
      </w:r>
      <w:r w:rsidRPr="00783C97">
        <w:rPr>
          <w:rFonts w:ascii="Times New Roman" w:hAnsi="Times New Roman" w:cs="Times New Roman"/>
          <w:sz w:val="24"/>
          <w:szCs w:val="24"/>
        </w:rPr>
        <w:t xml:space="preserve">. </w:t>
      </w:r>
      <w:r w:rsidRPr="00783C97">
        <w:rPr>
          <w:rFonts w:ascii="Times New Roman" w:hAnsi="Times New Roman" w:cs="Times New Roman"/>
          <w:i/>
          <w:sz w:val="24"/>
          <w:szCs w:val="24"/>
        </w:rPr>
        <w:t>Klebsiella</w:t>
      </w:r>
      <w:r w:rsidRPr="00783C97">
        <w:rPr>
          <w:rFonts w:ascii="Times New Roman" w:hAnsi="Times New Roman" w:cs="Times New Roman"/>
          <w:sz w:val="24"/>
          <w:szCs w:val="24"/>
        </w:rPr>
        <w:t xml:space="preserve"> tidak hanya dapat hidup pada saluran cerna, kulit dan nasopharing, namun juga dapat menyebabkan infeksi pada traktur urinarius dan sistem bilier, osteomyelitis serta bakterimia (Brisse </w:t>
      </w:r>
      <w:r w:rsidRPr="00783C97">
        <w:rPr>
          <w:rFonts w:ascii="Times New Roman" w:hAnsi="Times New Roman" w:cs="Times New Roman"/>
          <w:i/>
          <w:sz w:val="24"/>
          <w:szCs w:val="24"/>
        </w:rPr>
        <w:t>et al</w:t>
      </w:r>
      <w:r w:rsidRPr="00783C97">
        <w:rPr>
          <w:rFonts w:ascii="Times New Roman" w:hAnsi="Times New Roman" w:cs="Times New Roman"/>
          <w:sz w:val="24"/>
          <w:szCs w:val="24"/>
        </w:rPr>
        <w:t xml:space="preserve">.,2009). </w:t>
      </w:r>
    </w:p>
    <w:p w:rsidR="00783C97" w:rsidRPr="00783C97" w:rsidRDefault="00783C97" w:rsidP="00783C97">
      <w:pPr>
        <w:autoSpaceDE w:val="0"/>
        <w:autoSpaceDN w:val="0"/>
        <w:adjustRightInd w:val="0"/>
        <w:spacing w:after="0" w:line="480" w:lineRule="auto"/>
        <w:ind w:firstLine="567"/>
        <w:rPr>
          <w:rFonts w:ascii="Times New Roman" w:hAnsi="Times New Roman" w:cs="Times New Roman"/>
          <w:sz w:val="24"/>
          <w:szCs w:val="24"/>
        </w:rPr>
      </w:pPr>
      <w:r w:rsidRPr="00783C97">
        <w:rPr>
          <w:rFonts w:ascii="Times New Roman" w:hAnsi="Times New Roman" w:cs="Times New Roman"/>
          <w:sz w:val="24"/>
          <w:szCs w:val="24"/>
        </w:rPr>
        <w:t xml:space="preserve">Terdapat beberapa faktor yang terlibat dalam virulensi dari strain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termasuk serotipe kapsuler, lipopolisakarida, sistem </w:t>
      </w:r>
      <w:r w:rsidRPr="00783C97">
        <w:rPr>
          <w:rFonts w:ascii="Times New Roman" w:hAnsi="Times New Roman" w:cs="Times New Roman"/>
          <w:i/>
          <w:sz w:val="24"/>
          <w:szCs w:val="24"/>
        </w:rPr>
        <w:t>iron scavenging</w:t>
      </w:r>
      <w:r w:rsidRPr="00783C97">
        <w:rPr>
          <w:rFonts w:ascii="Times New Roman" w:hAnsi="Times New Roman" w:cs="Times New Roman"/>
          <w:sz w:val="24"/>
          <w:szCs w:val="24"/>
        </w:rPr>
        <w:t xml:space="preserve">, adhesin fimbrial dan non-fimbrial. Kapsul polisakarida yang mengelilingi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melindungi terhadap aksi fagositosis dan bakterisidal serum dan dapat dianggap sebagai penentu virulensi yang paling penting dari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(Brisse </w:t>
      </w:r>
      <w:r w:rsidRPr="00783C97">
        <w:rPr>
          <w:rFonts w:ascii="Times New Roman" w:hAnsi="Times New Roman" w:cs="Times New Roman"/>
          <w:i/>
          <w:sz w:val="24"/>
          <w:szCs w:val="24"/>
        </w:rPr>
        <w:t>et al</w:t>
      </w:r>
      <w:r w:rsidRPr="00783C97">
        <w:rPr>
          <w:rFonts w:ascii="Times New Roman" w:hAnsi="Times New Roman" w:cs="Times New Roman"/>
          <w:sz w:val="24"/>
          <w:szCs w:val="24"/>
        </w:rPr>
        <w:t xml:space="preserve">.,2009). </w:t>
      </w:r>
    </w:p>
    <w:p w:rsidR="00783C97" w:rsidRPr="00783C97" w:rsidRDefault="00783C97" w:rsidP="00783C97">
      <w:pPr>
        <w:autoSpaceDE w:val="0"/>
        <w:autoSpaceDN w:val="0"/>
        <w:adjustRightInd w:val="0"/>
        <w:spacing w:after="0" w:line="480" w:lineRule="auto"/>
        <w:ind w:firstLine="567"/>
        <w:rPr>
          <w:rFonts w:ascii="Times New Roman" w:hAnsi="Times New Roman" w:cs="Times New Roman"/>
          <w:sz w:val="24"/>
          <w:szCs w:val="24"/>
        </w:rPr>
      </w:pP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merupakan bakteri patogen oportunisitik, gram negatif yang berbentuk batang, non motil yang memiliki ukuran 2,0 – 3,0 x 0,6 µm.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merupakan flora normal pada saluran usus dan pernafasan,</w:t>
      </w:r>
      <w:r w:rsidR="003365CC">
        <w:rPr>
          <w:rFonts w:ascii="Times New Roman" w:hAnsi="Times New Roman" w:cs="Times New Roman"/>
          <w:sz w:val="24"/>
          <w:szCs w:val="24"/>
        </w:rPr>
        <w:t xml:space="preserve"> yang</w:t>
      </w:r>
      <w:r w:rsidRPr="00783C97">
        <w:rPr>
          <w:rFonts w:ascii="Times New Roman" w:hAnsi="Times New Roman" w:cs="Times New Roman"/>
          <w:sz w:val="24"/>
          <w:szCs w:val="24"/>
        </w:rPr>
        <w:t xml:space="preserve"> hidup fakultatif anaerob. Bakteri</w:t>
      </w:r>
      <w:r w:rsidRPr="00783C97">
        <w:rPr>
          <w:rFonts w:ascii="Times New Roman" w:hAnsi="Times New Roman" w:cs="Times New Roman"/>
          <w:i/>
          <w:sz w:val="24"/>
          <w:szCs w:val="24"/>
        </w:rPr>
        <w:t xml:space="preserve"> </w:t>
      </w:r>
      <w:r w:rsidRPr="00783C97">
        <w:rPr>
          <w:rFonts w:ascii="Times New Roman" w:hAnsi="Times New Roman" w:cs="Times New Roman"/>
          <w:sz w:val="24"/>
          <w:szCs w:val="24"/>
        </w:rPr>
        <w:t xml:space="preserve">ini mempunyai kapsul yang besar sehingga pada kultur koloninya terlihat mukoid.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menyebabkan infeksi pada paru-paru misalnya pneumonia, infeksi saluran kemih, dan sepsis pada penderita dengan daya tahan tubuh yang lemah (Brooks </w:t>
      </w:r>
      <w:r w:rsidRPr="00783C97">
        <w:rPr>
          <w:rFonts w:ascii="Times New Roman" w:hAnsi="Times New Roman" w:cs="Times New Roman"/>
          <w:i/>
          <w:sz w:val="24"/>
          <w:szCs w:val="24"/>
        </w:rPr>
        <w:t>et al.,</w:t>
      </w:r>
      <w:r w:rsidRPr="00783C97">
        <w:rPr>
          <w:rFonts w:ascii="Times New Roman" w:hAnsi="Times New Roman" w:cs="Times New Roman"/>
          <w:sz w:val="24"/>
          <w:szCs w:val="24"/>
        </w:rPr>
        <w:t>2005).</w:t>
      </w:r>
    </w:p>
    <w:p w:rsidR="00DA28CA" w:rsidRPr="00783C97" w:rsidRDefault="00783C97" w:rsidP="008A069B">
      <w:pPr>
        <w:spacing w:after="240" w:line="480" w:lineRule="auto"/>
        <w:ind w:firstLine="567"/>
        <w:rPr>
          <w:rFonts w:ascii="Times New Roman" w:hAnsi="Times New Roman" w:cs="Times New Roman"/>
          <w:sz w:val="24"/>
          <w:szCs w:val="24"/>
        </w:rPr>
      </w:pPr>
      <w:r w:rsidRPr="00783C97">
        <w:rPr>
          <w:rFonts w:ascii="Times New Roman" w:hAnsi="Times New Roman" w:cs="Times New Roman"/>
          <w:i/>
          <w:sz w:val="24"/>
          <w:szCs w:val="24"/>
        </w:rPr>
        <w:t xml:space="preserve">Klebsiella pneumoniae </w:t>
      </w:r>
      <w:r w:rsidRPr="00783C97">
        <w:rPr>
          <w:rFonts w:ascii="Times New Roman" w:hAnsi="Times New Roman" w:cs="Times New Roman"/>
          <w:sz w:val="24"/>
          <w:szCs w:val="24"/>
        </w:rPr>
        <w:t xml:space="preserve">merupakan bakteri golongan </w:t>
      </w:r>
      <w:r w:rsidRPr="00783C97">
        <w:rPr>
          <w:rFonts w:ascii="Times New Roman" w:hAnsi="Times New Roman" w:cs="Times New Roman"/>
          <w:i/>
          <w:sz w:val="24"/>
          <w:szCs w:val="24"/>
        </w:rPr>
        <w:t>Enterobacteraceae</w:t>
      </w:r>
      <w:r w:rsidRPr="00783C97">
        <w:rPr>
          <w:rFonts w:ascii="Times New Roman" w:hAnsi="Times New Roman" w:cs="Times New Roman"/>
          <w:sz w:val="24"/>
          <w:szCs w:val="24"/>
        </w:rPr>
        <w:t xml:space="preserve"> yang dapat ditemukan di mulut, kulit dan saluran cerna manusia, namun habitat alami dari Klebsiella pneumoniae adalah di tanah.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mempunyai pili polisakarida yang besar dan dapat memfermentasikan laktosa. </w:t>
      </w:r>
      <w:r w:rsidRPr="00783C97">
        <w:rPr>
          <w:rFonts w:ascii="Times New Roman" w:hAnsi="Times New Roman" w:cs="Times New Roman"/>
          <w:i/>
          <w:sz w:val="24"/>
          <w:szCs w:val="24"/>
        </w:rPr>
        <w:t xml:space="preserve">Klebsiella pneumoniae </w:t>
      </w:r>
      <w:r w:rsidRPr="00783C97">
        <w:rPr>
          <w:rFonts w:ascii="Times New Roman" w:hAnsi="Times New Roman" w:cs="Times New Roman"/>
          <w:sz w:val="24"/>
          <w:szCs w:val="24"/>
        </w:rPr>
        <w:t xml:space="preserve">menunjukan hasil negatif pada uji indol, dan menunjukan hasil positif pada uji dekarbosilase lisisn dan sitrat.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dapat mereduksi </w:t>
      </w:r>
      <w:r w:rsidRPr="00783C97">
        <w:rPr>
          <w:rFonts w:ascii="Times New Roman" w:hAnsi="Times New Roman" w:cs="Times New Roman"/>
          <w:sz w:val="24"/>
          <w:szCs w:val="24"/>
        </w:rPr>
        <w:lastRenderedPageBreak/>
        <w:t xml:space="preserve">nitrat.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terdapat dalam saluran nafas dan feses sekitar 5% pada orang normal dan dapat menyebabkan </w:t>
      </w:r>
      <w:r w:rsidRPr="00783C97">
        <w:rPr>
          <w:rFonts w:ascii="Times New Roman" w:hAnsi="Times New Roman" w:cs="Times New Roman"/>
          <w:i/>
          <w:sz w:val="24"/>
          <w:szCs w:val="24"/>
        </w:rPr>
        <w:t>pneumonia bakteria</w:t>
      </w:r>
      <w:r w:rsidRPr="00783C97">
        <w:rPr>
          <w:rFonts w:ascii="Times New Roman" w:hAnsi="Times New Roman" w:cs="Times New Roman"/>
          <w:sz w:val="24"/>
          <w:szCs w:val="24"/>
        </w:rPr>
        <w:t xml:space="preserve">.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dapat menyebabkan konsolidasi luas disertai nekrosis hemoragik pada paru-paru. </w:t>
      </w:r>
      <w:r w:rsidRPr="00783C97">
        <w:rPr>
          <w:rFonts w:ascii="Times New Roman" w:hAnsi="Times New Roman" w:cs="Times New Roman"/>
          <w:i/>
          <w:sz w:val="24"/>
          <w:szCs w:val="24"/>
        </w:rPr>
        <w:t>Klebsiella</w:t>
      </w:r>
      <w:r w:rsidRPr="00783C97">
        <w:rPr>
          <w:rFonts w:ascii="Times New Roman" w:hAnsi="Times New Roman" w:cs="Times New Roman"/>
          <w:sz w:val="24"/>
          <w:szCs w:val="24"/>
        </w:rPr>
        <w:t xml:space="preserve"> kadang-kadang menyebabkan infeksi saluran kemih dan bakteremia dengan lesi fokal pada pasien yang lemah. </w:t>
      </w:r>
      <w:r w:rsidRPr="00783C97">
        <w:rPr>
          <w:rFonts w:ascii="Times New Roman" w:hAnsi="Times New Roman" w:cs="Times New Roman"/>
          <w:i/>
          <w:sz w:val="24"/>
          <w:szCs w:val="24"/>
        </w:rPr>
        <w:t>Klebsiella pneumoniae</w:t>
      </w:r>
      <w:r w:rsidRPr="00783C97">
        <w:rPr>
          <w:rFonts w:ascii="Times New Roman" w:hAnsi="Times New Roman" w:cs="Times New Roman"/>
          <w:sz w:val="24"/>
          <w:szCs w:val="24"/>
        </w:rPr>
        <w:t xml:space="preserve"> juga merupakan suatu patogen oportunistik untuk pasien dengan penyakit paru-paru kronis dan rhinoscleroma (Podscun, 1998).</w:t>
      </w:r>
    </w:p>
    <w:p w:rsidR="00783C97" w:rsidRDefault="00783C97" w:rsidP="008A069B">
      <w:pPr>
        <w:pStyle w:val="ListParagraph"/>
        <w:numPr>
          <w:ilvl w:val="0"/>
          <w:numId w:val="1"/>
        </w:numPr>
        <w:tabs>
          <w:tab w:val="left" w:pos="270"/>
        </w:tabs>
        <w:spacing w:after="0" w:line="480" w:lineRule="auto"/>
        <w:ind w:left="0" w:firstLine="0"/>
        <w:rPr>
          <w:rFonts w:ascii="Times New Roman" w:hAnsi="Times New Roman"/>
          <w:b/>
          <w:i/>
          <w:sz w:val="24"/>
          <w:szCs w:val="24"/>
        </w:rPr>
      </w:pPr>
      <w:r w:rsidRPr="00783C97">
        <w:rPr>
          <w:rFonts w:ascii="Times New Roman" w:hAnsi="Times New Roman"/>
          <w:b/>
          <w:i/>
          <w:sz w:val="24"/>
          <w:szCs w:val="24"/>
        </w:rPr>
        <w:t>Ciprofloxacin</w:t>
      </w:r>
    </w:p>
    <w:p w:rsidR="00783C97" w:rsidRPr="00783C97" w:rsidRDefault="00783C97" w:rsidP="008A069B">
      <w:pPr>
        <w:spacing w:after="0" w:line="480" w:lineRule="auto"/>
        <w:ind w:firstLine="567"/>
        <w:rPr>
          <w:rFonts w:ascii="Times New Roman" w:hAnsi="Times New Roman" w:cs="Times New Roman"/>
          <w:sz w:val="24"/>
          <w:szCs w:val="24"/>
        </w:rPr>
      </w:pPr>
      <w:r w:rsidRPr="00783C97">
        <w:rPr>
          <w:rFonts w:ascii="Times New Roman" w:eastAsia="Times New Roman" w:hAnsi="Times New Roman" w:cs="Times New Roman"/>
          <w:color w:val="000000" w:themeColor="text1"/>
          <w:sz w:val="24"/>
          <w:szCs w:val="24"/>
          <w:lang w:eastAsia="id-ID"/>
        </w:rPr>
        <w:t>Berdasarkan</w:t>
      </w:r>
      <w:r w:rsidRPr="00783C97">
        <w:rPr>
          <w:rFonts w:ascii="Times New Roman" w:eastAsia="Times New Roman" w:hAnsi="Times New Roman" w:cs="Times New Roman"/>
          <w:i/>
          <w:color w:val="000000" w:themeColor="text1"/>
          <w:sz w:val="24"/>
          <w:szCs w:val="24"/>
          <w:lang w:eastAsia="id-ID"/>
        </w:rPr>
        <w:t xml:space="preserve">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"Pharmaceutical", "given" : "Bayer HealthCare", "non-dropping-particle" : "", "parse-names" : false, "suffix" : "" } ], "id" : "ITEM-1", "issued" : { "date-parts" : [ [ "2009" ] ] }, "title" : "Ciprofloxacin Hydrochloride Tablets, Ciprofloxacin Oral Suspension", "type" : "book" }, "uris" : [ "http://www.mendeley.com/documents/?uuid=29b9ee73-e3d7-4ddf-9223-f859d167e6d8" ] } ], "mendeley" : { "formattedCitation" : "(Pharmaceutical, 2009)", "manualFormatting" : "Bayer HealthCare Pharmaceutical (2009)", "plainTextFormattedCitation" : "(Pharmaceutical, 2009)", "previouslyFormattedCitation" : "(Pharmaceutical, 2009)"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i/>
          <w:noProof/>
          <w:sz w:val="24"/>
          <w:szCs w:val="24"/>
        </w:rPr>
        <w:t xml:space="preserve">Bayer HealthCare Pharmaceutical </w:t>
      </w:r>
      <w:r w:rsidRPr="00783C97">
        <w:rPr>
          <w:rFonts w:ascii="Times New Roman" w:hAnsi="Times New Roman" w:cs="Times New Roman"/>
          <w:noProof/>
          <w:sz w:val="24"/>
          <w:szCs w:val="24"/>
        </w:rPr>
        <w:t>(2009)</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 xml:space="preserve">, </w:t>
      </w:r>
      <w:r w:rsidRPr="00783C97">
        <w:rPr>
          <w:rFonts w:ascii="Times New Roman" w:eastAsia="Times New Roman" w:hAnsi="Times New Roman" w:cs="Times New Roman"/>
          <w:i/>
          <w:color w:val="000000" w:themeColor="text1"/>
          <w:sz w:val="24"/>
          <w:szCs w:val="24"/>
          <w:lang w:eastAsia="id-ID"/>
        </w:rPr>
        <w:t>C</w:t>
      </w:r>
      <w:r w:rsidRPr="00783C97">
        <w:rPr>
          <w:rFonts w:ascii="Times New Roman" w:hAnsi="Times New Roman" w:cs="Times New Roman"/>
          <w:i/>
          <w:sz w:val="24"/>
          <w:szCs w:val="24"/>
        </w:rPr>
        <w:t>iprofloxacin</w:t>
      </w:r>
      <w:r w:rsidRPr="00783C97">
        <w:rPr>
          <w:rFonts w:ascii="Times New Roman" w:hAnsi="Times New Roman" w:cs="Times New Roman"/>
          <w:sz w:val="24"/>
          <w:szCs w:val="24"/>
        </w:rPr>
        <w:t xml:space="preserve"> merupakan antibiotik golongan </w:t>
      </w:r>
      <w:r w:rsidRPr="00783C97">
        <w:rPr>
          <w:rFonts w:ascii="Times New Roman" w:hAnsi="Times New Roman" w:cs="Times New Roman"/>
          <w:i/>
          <w:sz w:val="24"/>
          <w:szCs w:val="24"/>
        </w:rPr>
        <w:t>fluoroquinolone</w:t>
      </w:r>
      <w:r w:rsidRPr="00783C97">
        <w:rPr>
          <w:rFonts w:ascii="Times New Roman" w:hAnsi="Times New Roman" w:cs="Times New Roman"/>
          <w:sz w:val="24"/>
          <w:szCs w:val="24"/>
        </w:rPr>
        <w:t xml:space="preserve"> generasi kedua yang tersedia dalam bentuk</w:t>
      </w:r>
      <w:r w:rsidRPr="00783C97">
        <w:rPr>
          <w:rFonts w:ascii="Times New Roman" w:hAnsi="Times New Roman" w:cs="Times New Roman"/>
          <w:color w:val="000000" w:themeColor="text1"/>
          <w:sz w:val="24"/>
          <w:szCs w:val="24"/>
        </w:rPr>
        <w:t xml:space="preserve"> oral maupun intravena, pemberian secara oral diserap dengan baik oleh saluran pencernaan yang kemudian didistribusikan secara luas ke </w:t>
      </w:r>
      <w:r w:rsidRPr="00783C97">
        <w:rPr>
          <w:rFonts w:ascii="Times New Roman" w:hAnsi="Times New Roman" w:cs="Times New Roman"/>
          <w:sz w:val="24"/>
          <w:szCs w:val="24"/>
        </w:rPr>
        <w:t>seluruh jaringan tubuh.</w:t>
      </w:r>
      <w:r w:rsidRPr="00783C97">
        <w:rPr>
          <w:rFonts w:ascii="Times New Roman" w:hAnsi="Times New Roman" w:cs="Times New Roman"/>
          <w:i/>
          <w:sz w:val="24"/>
          <w:szCs w:val="24"/>
        </w:rPr>
        <w:t xml:space="preserve"> </w:t>
      </w:r>
      <w:r w:rsidRPr="00783C97">
        <w:rPr>
          <w:rFonts w:ascii="Times New Roman" w:hAnsi="Times New Roman" w:cs="Times New Roman"/>
          <w:sz w:val="24"/>
          <w:szCs w:val="24"/>
        </w:rPr>
        <w:t xml:space="preserve">Konsentrasi </w:t>
      </w:r>
      <w:r w:rsidRPr="00783C97">
        <w:rPr>
          <w:rFonts w:ascii="Times New Roman" w:hAnsi="Times New Roman" w:cs="Times New Roman"/>
          <w:i/>
          <w:sz w:val="24"/>
          <w:szCs w:val="24"/>
        </w:rPr>
        <w:t>Ciprofloxacin</w:t>
      </w:r>
      <w:r w:rsidRPr="00783C97">
        <w:rPr>
          <w:rFonts w:ascii="Times New Roman" w:hAnsi="Times New Roman" w:cs="Times New Roman"/>
          <w:sz w:val="24"/>
          <w:szCs w:val="24"/>
        </w:rPr>
        <w:t xml:space="preserve"> dalam jaringan sering lebih tinggi dibandingkan konsentrasinya dalam serum. Konsentrasi maksimum c</w:t>
      </w:r>
      <w:r w:rsidRPr="00783C97">
        <w:rPr>
          <w:rFonts w:ascii="Times New Roman" w:hAnsi="Times New Roman" w:cs="Times New Roman"/>
          <w:i/>
          <w:sz w:val="24"/>
          <w:szCs w:val="24"/>
        </w:rPr>
        <w:t>iprofloxacin</w:t>
      </w:r>
      <w:r w:rsidRPr="00783C97">
        <w:rPr>
          <w:rFonts w:ascii="Times New Roman" w:hAnsi="Times New Roman" w:cs="Times New Roman"/>
          <w:sz w:val="24"/>
          <w:szCs w:val="24"/>
        </w:rPr>
        <w:t xml:space="preserve"> dalam serum setelah pemberian dosis oral dapat dicapai sekitar 1 sampai 2 jam dan mencapai sirkulasi sistemik (bioavailabilitas) sekitar 70%. Pada individu yang memiliki fungsi ginjal normal, waktu paruh c</w:t>
      </w:r>
      <w:r w:rsidRPr="00783C97">
        <w:rPr>
          <w:rFonts w:ascii="Times New Roman" w:hAnsi="Times New Roman" w:cs="Times New Roman"/>
          <w:i/>
          <w:sz w:val="24"/>
          <w:szCs w:val="24"/>
        </w:rPr>
        <w:t>iprofloxacin</w:t>
      </w:r>
      <w:r w:rsidRPr="00783C97">
        <w:rPr>
          <w:rFonts w:ascii="Times New Roman" w:hAnsi="Times New Roman" w:cs="Times New Roman"/>
          <w:sz w:val="24"/>
          <w:szCs w:val="24"/>
        </w:rPr>
        <w:t xml:space="preserve"> yaitu sekitar 4 jam </w:t>
      </w:r>
      <w:proofErr w:type="gramStart"/>
      <w:r w:rsidRPr="00783C97">
        <w:rPr>
          <w:rFonts w:ascii="Times New Roman" w:hAnsi="Times New Roman" w:cs="Times New Roman"/>
          <w:sz w:val="24"/>
          <w:szCs w:val="24"/>
        </w:rPr>
        <w:t>dan  ekskresinya</w:t>
      </w:r>
      <w:proofErr w:type="gramEnd"/>
      <w:r w:rsidRPr="00783C97">
        <w:rPr>
          <w:rFonts w:ascii="Times New Roman" w:hAnsi="Times New Roman" w:cs="Times New Roman"/>
          <w:sz w:val="24"/>
          <w:szCs w:val="24"/>
        </w:rPr>
        <w:t xml:space="preserve"> hampir selesai dalam waktu 24 jam setelah pemberian dosis. </w:t>
      </w:r>
    </w:p>
    <w:p w:rsidR="00DA28CA" w:rsidRPr="00783C97" w:rsidRDefault="00783C97" w:rsidP="008A069B">
      <w:pPr>
        <w:spacing w:after="0" w:line="480" w:lineRule="auto"/>
        <w:ind w:firstLine="567"/>
        <w:rPr>
          <w:rFonts w:ascii="Times New Roman" w:hAnsi="Times New Roman" w:cs="Times New Roman"/>
          <w:sz w:val="24"/>
          <w:szCs w:val="24"/>
        </w:rPr>
      </w:pPr>
      <w:r w:rsidRPr="00783C97">
        <w:rPr>
          <w:rFonts w:ascii="Times New Roman" w:hAnsi="Times New Roman" w:cs="Times New Roman"/>
          <w:sz w:val="24"/>
          <w:szCs w:val="24"/>
        </w:rPr>
        <w:t xml:space="preserve">Golongan </w:t>
      </w:r>
      <w:r w:rsidRPr="00783C97">
        <w:rPr>
          <w:rFonts w:ascii="Times New Roman" w:hAnsi="Times New Roman" w:cs="Times New Roman"/>
          <w:i/>
          <w:sz w:val="24"/>
          <w:szCs w:val="24"/>
        </w:rPr>
        <w:t>fluoroquinolone</w:t>
      </w:r>
      <w:r w:rsidRPr="00783C97">
        <w:rPr>
          <w:rFonts w:ascii="Times New Roman" w:hAnsi="Times New Roman" w:cs="Times New Roman"/>
          <w:sz w:val="24"/>
          <w:szCs w:val="24"/>
        </w:rPr>
        <w:t xml:space="preserve"> termasuk </w:t>
      </w:r>
      <w:r w:rsidRPr="00783C97">
        <w:rPr>
          <w:rFonts w:ascii="Times New Roman" w:hAnsi="Times New Roman" w:cs="Times New Roman"/>
          <w:i/>
          <w:sz w:val="24"/>
          <w:szCs w:val="24"/>
        </w:rPr>
        <w:t>ciprofloxacin</w:t>
      </w:r>
      <w:r w:rsidRPr="00783C97">
        <w:rPr>
          <w:rFonts w:ascii="Times New Roman" w:hAnsi="Times New Roman" w:cs="Times New Roman"/>
          <w:sz w:val="24"/>
          <w:szCs w:val="24"/>
        </w:rPr>
        <w:t xml:space="preserve"> memiliki aktivitas yang sangat baik terhadap bakteri aerob gram negatif dan terbatas pada organisme gram positif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"Katzung", "given" : "", "non-dropping-particle" : "", "parse-names" : false, "suffix" : "" } ], "id" : "ITEM-1", "issued" : { "date-parts" : [ [ "2007" ] ] }, "publisher" : "Buku Kedokteran EGC", "publisher-place" : "Jakarta", "title" : "Farmakologi Dasar dan Klinik. Edisi 10. Alih Bahasa: Aryandhito Widhi Nugroho, Leo Rendy, Linda Dwijayanthi. Editor: Windriya Kerta Nirmala, Nella Yesdelita, Diana Susanto, dan Frans Dany.", "type" : "book" }, "uris" : [ "http://www.mendeley.com/documents/?uuid=86db5968-666f-4917-94b2-adce5447a484" ] } ], "mendeley" : { "formattedCitation" : "(Katzung, 2007)", "plainTextFormattedCitation" : "(Katzung, 2007)", "previouslyFormattedCitation" : "(Katzung, 2007)"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noProof/>
          <w:sz w:val="24"/>
          <w:szCs w:val="24"/>
        </w:rPr>
        <w:t>(Katzung, 2007)</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 xml:space="preserve">. Berdasarkan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"Pharmaceutical", "given" : "Bayer HealthCare", "non-dropping-particle" : "", "parse-names" : false, "suffix" : "" } ], "id" : "ITEM-1", "issued" : { "date-parts" : [ [ "2009" ] ] }, "title" : "Ciprofloxacin Hydrochloride Tablets, Ciprofloxacin Oral Suspension", "type" : "book" }, "uris" : [ "http://www.mendeley.com/documents/?uuid=29b9ee73-e3d7-4ddf-9223-f859d167e6d8" ] } ], "mendeley" : { "formattedCitation" : "(Pharmaceutical, 2009)", "manualFormatting" : "Bayer HealthCare Pharmaceutical (2009)", "plainTextFormattedCitation" : "(Pharmaceutical, 2009)", "previouslyFormattedCitation" : "(Pharmaceutical, 2009)"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i/>
          <w:noProof/>
          <w:sz w:val="24"/>
          <w:szCs w:val="24"/>
        </w:rPr>
        <w:t xml:space="preserve">Bayer HealthCare Pharmaceutical </w:t>
      </w:r>
      <w:r w:rsidRPr="00783C97">
        <w:rPr>
          <w:rFonts w:ascii="Times New Roman" w:hAnsi="Times New Roman" w:cs="Times New Roman"/>
          <w:noProof/>
          <w:sz w:val="24"/>
          <w:szCs w:val="24"/>
        </w:rPr>
        <w:t>(2009)</w:t>
      </w:r>
      <w:r w:rsidRPr="00783C97">
        <w:rPr>
          <w:rFonts w:ascii="Times New Roman" w:hAnsi="Times New Roman" w:cs="Times New Roman"/>
          <w:sz w:val="24"/>
          <w:szCs w:val="24"/>
        </w:rPr>
        <w:fldChar w:fldCharType="end"/>
      </w:r>
      <w:r w:rsidRPr="00783C97">
        <w:rPr>
          <w:rFonts w:ascii="Times New Roman" w:eastAsia="Times New Roman" w:hAnsi="Times New Roman" w:cs="Times New Roman"/>
          <w:color w:val="000000" w:themeColor="text1"/>
          <w:sz w:val="24"/>
          <w:szCs w:val="24"/>
          <w:lang w:eastAsia="id-ID"/>
        </w:rPr>
        <w:t xml:space="preserve">, </w:t>
      </w:r>
      <w:r w:rsidRPr="00783C97">
        <w:rPr>
          <w:rFonts w:ascii="Times New Roman" w:hAnsi="Times New Roman" w:cs="Times New Roman"/>
          <w:i/>
          <w:sz w:val="24"/>
          <w:szCs w:val="24"/>
        </w:rPr>
        <w:t>ciprofloxacin</w:t>
      </w:r>
      <w:r w:rsidRPr="00783C97">
        <w:rPr>
          <w:rFonts w:ascii="Times New Roman" w:hAnsi="Times New Roman" w:cs="Times New Roman"/>
          <w:sz w:val="24"/>
          <w:szCs w:val="24"/>
        </w:rPr>
        <w:t xml:space="preserve"> terbukti aktif secara </w:t>
      </w:r>
      <w:r w:rsidRPr="003365CC">
        <w:rPr>
          <w:rFonts w:ascii="Times New Roman" w:hAnsi="Times New Roman" w:cs="Times New Roman"/>
          <w:i/>
          <w:sz w:val="24"/>
          <w:szCs w:val="24"/>
        </w:rPr>
        <w:t>in vitro</w:t>
      </w:r>
      <w:r w:rsidRPr="00783C97">
        <w:rPr>
          <w:rFonts w:ascii="Times New Roman" w:hAnsi="Times New Roman" w:cs="Times New Roman"/>
          <w:sz w:val="24"/>
          <w:szCs w:val="24"/>
        </w:rPr>
        <w:t xml:space="preserve"> dan infeksi klinis pada sebagian besar strain mikroorganisme, diantaranya aerob gram positif (</w:t>
      </w:r>
      <w:r w:rsidRPr="00783C97">
        <w:rPr>
          <w:rFonts w:ascii="Times New Roman" w:hAnsi="Times New Roman" w:cs="Times New Roman"/>
          <w:i/>
          <w:sz w:val="24"/>
          <w:szCs w:val="24"/>
        </w:rPr>
        <w:t>Enterococcus faecalis, S. aureus, S. epidermidis, S. saprophyticus, Strep. pneumonia, Strep. pyogenes</w:t>
      </w:r>
      <w:r w:rsidRPr="00783C97">
        <w:rPr>
          <w:rFonts w:ascii="Times New Roman" w:hAnsi="Times New Roman" w:cs="Times New Roman"/>
          <w:sz w:val="24"/>
          <w:szCs w:val="24"/>
        </w:rPr>
        <w:t xml:space="preserve">) dan </w:t>
      </w:r>
      <w:r w:rsidRPr="00783C97">
        <w:rPr>
          <w:rFonts w:ascii="Times New Roman" w:hAnsi="Times New Roman" w:cs="Times New Roman"/>
          <w:sz w:val="24"/>
          <w:szCs w:val="24"/>
        </w:rPr>
        <w:lastRenderedPageBreak/>
        <w:t>aerob gram negatif (</w:t>
      </w:r>
      <w:r w:rsidRPr="00783C97">
        <w:rPr>
          <w:rFonts w:ascii="Times New Roman" w:hAnsi="Times New Roman" w:cs="Times New Roman"/>
          <w:i/>
          <w:sz w:val="24"/>
          <w:szCs w:val="24"/>
        </w:rPr>
        <w:t>Campylobacter jejuni, Citrobacter diversus, Enterobacter cloacae, Escherichia coli,</w:t>
      </w:r>
      <w:r w:rsidRPr="00783C97">
        <w:rPr>
          <w:rFonts w:ascii="Times New Roman" w:hAnsi="Times New Roman" w:cs="Times New Roman"/>
          <w:i/>
          <w:iCs/>
          <w:sz w:val="24"/>
          <w:szCs w:val="24"/>
        </w:rPr>
        <w:t xml:space="preserve"> Klebsiella pneumoniae,</w:t>
      </w:r>
      <w:r w:rsidRPr="00783C97">
        <w:rPr>
          <w:rFonts w:ascii="Times New Roman" w:hAnsi="Times New Roman" w:cs="Times New Roman"/>
          <w:sz w:val="24"/>
          <w:szCs w:val="24"/>
        </w:rPr>
        <w:t xml:space="preserve"> </w:t>
      </w:r>
      <w:r w:rsidRPr="00783C97">
        <w:rPr>
          <w:rFonts w:ascii="Times New Roman" w:hAnsi="Times New Roman" w:cs="Times New Roman"/>
          <w:i/>
          <w:iCs/>
          <w:sz w:val="24"/>
          <w:szCs w:val="24"/>
        </w:rPr>
        <w:t>Haemophilus influenzae, Neisseria gonorrhoeae, Proteus vulgaris, Proteus mirabilis, Pseudomonas aeruginosa, Providencia rettgeri, Serratia marcescens, Salmonella typhi, dan Shigella spp</w:t>
      </w:r>
      <w:r w:rsidRPr="00783C97">
        <w:rPr>
          <w:rFonts w:ascii="Times New Roman" w:hAnsi="Times New Roman" w:cs="Times New Roman"/>
          <w:sz w:val="24"/>
          <w:szCs w:val="24"/>
        </w:rPr>
        <w:t xml:space="preserve">). </w:t>
      </w:r>
    </w:p>
    <w:p w:rsidR="00783C97" w:rsidRPr="00783C97" w:rsidRDefault="00783C97" w:rsidP="00783C97">
      <w:pPr>
        <w:spacing w:after="0" w:line="480" w:lineRule="auto"/>
        <w:ind w:firstLine="567"/>
        <w:rPr>
          <w:rFonts w:ascii="Times New Roman" w:hAnsi="Times New Roman" w:cs="Times New Roman"/>
          <w:sz w:val="24"/>
          <w:szCs w:val="24"/>
        </w:rPr>
      </w:pPr>
      <w:r w:rsidRPr="00783C97">
        <w:rPr>
          <w:rFonts w:ascii="Times New Roman" w:eastAsia="Times New Roman" w:hAnsi="Times New Roman" w:cs="Times New Roman"/>
          <w:color w:val="000000" w:themeColor="text1"/>
          <w:sz w:val="24"/>
          <w:szCs w:val="24"/>
          <w:lang w:eastAsia="id-ID"/>
        </w:rPr>
        <w:t xml:space="preserve">Menurut </w:t>
      </w:r>
      <w:r w:rsidRPr="00783C97">
        <w:rPr>
          <w:rFonts w:ascii="Times New Roman" w:hAnsi="Times New Roman" w:cs="Times New Roman"/>
          <w:i/>
          <w:sz w:val="24"/>
          <w:szCs w:val="24"/>
        </w:rPr>
        <w:fldChar w:fldCharType="begin" w:fldLock="1"/>
      </w:r>
      <w:r w:rsidRPr="00783C97">
        <w:rPr>
          <w:rFonts w:ascii="Times New Roman" w:hAnsi="Times New Roman" w:cs="Times New Roman"/>
          <w:i/>
          <w:sz w:val="24"/>
          <w:szCs w:val="24"/>
        </w:rPr>
        <w:instrText>ADDIN CSL_CITATION { "citationItems" : [ { "id" : "ITEM-1", "itemData" : { "author" : [ { "dropping-particle" : "", "family" : "Pharmaceutical", "given" : "Bayer HealthCare", "non-dropping-particle" : "", "parse-names" : false, "suffix" : "" } ], "id" : "ITEM-1", "issued" : { "date-parts" : [ [ "2009" ] ] }, "title" : "Ciprofloxacin Hydrochloride Tablets, Ciprofloxacin Oral Suspension", "type" : "book" }, "uris" : [ "http://www.mendeley.com/documents/?uuid=29b9ee73-e3d7-4ddf-9223-f859d167e6d8" ] } ], "mendeley" : { "formattedCitation" : "(Pharmaceutical, 2009)", "manualFormatting" : "Bayer HealthCare Pharmaceutical (2009)", "plainTextFormattedCitation" : "(Pharmaceutical, 2009)", "previouslyFormattedCitation" : "(Pharmaceutical, 2009)" }, "properties" : { "noteIndex" : 0 }, "schema" : "https://github.com/citation-style-language/schema/raw/master/csl-citation.json" }</w:instrText>
      </w:r>
      <w:r w:rsidRPr="00783C97">
        <w:rPr>
          <w:rFonts w:ascii="Times New Roman" w:hAnsi="Times New Roman" w:cs="Times New Roman"/>
          <w:i/>
          <w:sz w:val="24"/>
          <w:szCs w:val="24"/>
        </w:rPr>
        <w:fldChar w:fldCharType="separate"/>
      </w:r>
      <w:r w:rsidRPr="00783C97">
        <w:rPr>
          <w:rFonts w:ascii="Times New Roman" w:hAnsi="Times New Roman" w:cs="Times New Roman"/>
          <w:i/>
          <w:noProof/>
          <w:sz w:val="24"/>
          <w:szCs w:val="24"/>
        </w:rPr>
        <w:t>Bayer HealthCare Pharmaceutical (2009)</w:t>
      </w:r>
      <w:r w:rsidRPr="00783C97">
        <w:rPr>
          <w:rFonts w:ascii="Times New Roman" w:hAnsi="Times New Roman" w:cs="Times New Roman"/>
          <w:i/>
          <w:sz w:val="24"/>
          <w:szCs w:val="24"/>
        </w:rPr>
        <w:fldChar w:fldCharType="end"/>
      </w:r>
      <w:r w:rsidRPr="00783C97">
        <w:rPr>
          <w:rFonts w:ascii="Times New Roman" w:hAnsi="Times New Roman" w:cs="Times New Roman"/>
          <w:sz w:val="24"/>
          <w:szCs w:val="24"/>
        </w:rPr>
        <w:t xml:space="preserve"> ,</w:t>
      </w:r>
      <w:r w:rsidRPr="00783C97">
        <w:rPr>
          <w:rFonts w:ascii="Times New Roman" w:eastAsia="Times New Roman" w:hAnsi="Times New Roman" w:cs="Times New Roman"/>
          <w:i/>
          <w:color w:val="000000" w:themeColor="text1"/>
          <w:sz w:val="24"/>
          <w:szCs w:val="24"/>
          <w:lang w:eastAsia="id-ID"/>
        </w:rPr>
        <w:t>C</w:t>
      </w:r>
      <w:r w:rsidRPr="00783C97">
        <w:rPr>
          <w:rFonts w:ascii="Times New Roman" w:hAnsi="Times New Roman" w:cs="Times New Roman"/>
          <w:i/>
          <w:sz w:val="24"/>
          <w:szCs w:val="24"/>
        </w:rPr>
        <w:t>iprofloxacin</w:t>
      </w:r>
      <w:r w:rsidRPr="00783C97">
        <w:rPr>
          <w:rFonts w:ascii="Times New Roman" w:hAnsi="Times New Roman" w:cs="Times New Roman"/>
          <w:sz w:val="24"/>
          <w:szCs w:val="24"/>
        </w:rPr>
        <w:t xml:space="preserve"> memiliki aktivitas bakterisidal dengan penghambatan enzim topoisomerase II (DNA </w:t>
      </w:r>
      <w:r w:rsidRPr="00783C97">
        <w:rPr>
          <w:rFonts w:ascii="Times New Roman" w:hAnsi="Times New Roman" w:cs="Times New Roman"/>
          <w:i/>
          <w:sz w:val="24"/>
          <w:szCs w:val="24"/>
        </w:rPr>
        <w:t>gyrase</w:t>
      </w:r>
      <w:r w:rsidRPr="00783C97">
        <w:rPr>
          <w:rFonts w:ascii="Times New Roman" w:hAnsi="Times New Roman" w:cs="Times New Roman"/>
          <w:sz w:val="24"/>
          <w:szCs w:val="24"/>
        </w:rPr>
        <w:t xml:space="preserve">) dan topoisomerase IV, yang diperlukan oleh bakteri dalam proses replikasi, transkripsi, perbaikan, dan rekombinasi DNA. Aktivitas inhibisi DNA </w:t>
      </w:r>
      <w:r w:rsidRPr="00783C97">
        <w:rPr>
          <w:rFonts w:ascii="Times New Roman" w:hAnsi="Times New Roman" w:cs="Times New Roman"/>
          <w:i/>
          <w:sz w:val="24"/>
          <w:szCs w:val="24"/>
        </w:rPr>
        <w:t>gyrase</w:t>
      </w:r>
      <w:r w:rsidRPr="00783C97">
        <w:rPr>
          <w:rFonts w:ascii="Times New Roman" w:hAnsi="Times New Roman" w:cs="Times New Roman"/>
          <w:sz w:val="24"/>
          <w:szCs w:val="24"/>
        </w:rPr>
        <w:t xml:space="preserve"> dapat mencegah relaksasi DNA </w:t>
      </w:r>
      <w:r w:rsidRPr="00783C97">
        <w:rPr>
          <w:rFonts w:ascii="Times New Roman" w:hAnsi="Times New Roman" w:cs="Times New Roman"/>
          <w:i/>
          <w:sz w:val="24"/>
          <w:szCs w:val="24"/>
        </w:rPr>
        <w:t>supercoiled</w:t>
      </w:r>
      <w:r w:rsidRPr="00783C97">
        <w:rPr>
          <w:rFonts w:ascii="Times New Roman" w:hAnsi="Times New Roman" w:cs="Times New Roman"/>
          <w:sz w:val="24"/>
          <w:szCs w:val="24"/>
        </w:rPr>
        <w:t xml:space="preserve"> positif yang diperlukan bakteri selama transkripsi dan replikasi secara normal, sementara aktivitas inhibisi topoisomerase IV dapat mengganggu pemisahan kromosom DNA pasca replikasi dalam sel-sel anak selama pembelahan sel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"Katzung", "given" : "", "non-dropping-particle" : "", "parse-names" : false, "suffix" : "" } ], "id" : "ITEM-1", "issued" : { "date-parts" : [ [ "2007" ] ] }, "publisher" : "Buku Kedokteran EGC", "publisher-place" : "Jakarta", "title" : "Farmakologi Dasar dan Klinik. Edisi 10. Alih Bahasa: Aryandhito Widhi Nugroho, Leo Rendy, Linda Dwijayanthi. Editor: Windriya Kerta Nirmala, Nella Yesdelita, Diana Susanto, dan Frans Dany.", "type" : "book" }, "uris" : [ "http://www.mendeley.com/documents/?uuid=86db5968-666f-4917-94b2-adce5447a484" ] } ], "mendeley" : { "formattedCitation" : "(Katzung, 2007)", "plainTextFormattedCitation" : "(Katzung, 2007)", "previouslyFormattedCitation" : "(Katzung, 2007)"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noProof/>
          <w:sz w:val="24"/>
          <w:szCs w:val="24"/>
        </w:rPr>
        <w:t>(Katzung, 2007)</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 xml:space="preserve">. </w:t>
      </w:r>
    </w:p>
    <w:p w:rsidR="00783C97" w:rsidRPr="00783C97" w:rsidRDefault="00783C97" w:rsidP="00783C97">
      <w:pPr>
        <w:spacing w:after="240" w:line="480" w:lineRule="auto"/>
        <w:ind w:firstLine="567"/>
        <w:rPr>
          <w:rFonts w:ascii="Times New Roman" w:hAnsi="Times New Roman" w:cs="Times New Roman"/>
          <w:sz w:val="24"/>
          <w:szCs w:val="24"/>
        </w:rPr>
      </w:pPr>
      <w:r w:rsidRPr="00783C97">
        <w:rPr>
          <w:rFonts w:ascii="Times New Roman" w:hAnsi="Times New Roman" w:cs="Times New Roman"/>
          <w:sz w:val="24"/>
          <w:szCs w:val="24"/>
        </w:rPr>
        <w:t xml:space="preserve">Resistensi terhadap </w:t>
      </w:r>
      <w:r w:rsidRPr="00783C97">
        <w:rPr>
          <w:rFonts w:ascii="Times New Roman" w:hAnsi="Times New Roman" w:cs="Times New Roman"/>
          <w:i/>
          <w:sz w:val="24"/>
          <w:szCs w:val="24"/>
        </w:rPr>
        <w:t>ciprofloxacin</w:t>
      </w:r>
      <w:r w:rsidRPr="00783C97">
        <w:rPr>
          <w:rFonts w:ascii="Times New Roman" w:hAnsi="Times New Roman" w:cs="Times New Roman"/>
          <w:sz w:val="24"/>
          <w:szCs w:val="24"/>
        </w:rPr>
        <w:t xml:space="preserve"> dapat terjadi pada satu atau lebih mutasi di bagian enzim yang menjadi target antimikroba atau akibat dari perubahan permeabilitas organisme. Adanya resistensi terhadap golongan </w:t>
      </w:r>
      <w:r w:rsidRPr="00783C97">
        <w:rPr>
          <w:rFonts w:ascii="Times New Roman" w:hAnsi="Times New Roman" w:cs="Times New Roman"/>
          <w:i/>
          <w:sz w:val="24"/>
          <w:szCs w:val="24"/>
        </w:rPr>
        <w:t xml:space="preserve">fluoroquinolone, </w:t>
      </w:r>
      <w:r w:rsidRPr="00783C97">
        <w:rPr>
          <w:rFonts w:ascii="Times New Roman" w:hAnsi="Times New Roman" w:cs="Times New Roman"/>
          <w:sz w:val="24"/>
          <w:szCs w:val="24"/>
        </w:rPr>
        <w:t>terutama resistensi tingkat tinggi maka akan berpengaruh pula terhadap</w:t>
      </w:r>
      <w:r w:rsidRPr="00783C97">
        <w:rPr>
          <w:rFonts w:ascii="Times New Roman" w:hAnsi="Times New Roman" w:cs="Times New Roman"/>
          <w:i/>
          <w:sz w:val="24"/>
          <w:szCs w:val="24"/>
        </w:rPr>
        <w:t xml:space="preserve"> ciprofloxacin</w:t>
      </w:r>
      <w:r w:rsidRPr="00783C97">
        <w:rPr>
          <w:rFonts w:ascii="Times New Roman" w:hAnsi="Times New Roman" w:cs="Times New Roman"/>
          <w:sz w:val="24"/>
          <w:szCs w:val="24"/>
        </w:rPr>
        <w:t xml:space="preserve"> akibat dari adanya resistensi silang </w:t>
      </w:r>
      <w:r w:rsidRPr="00783C97">
        <w:rPr>
          <w:rFonts w:ascii="Times New Roman" w:hAnsi="Times New Roman" w:cs="Times New Roman"/>
          <w:sz w:val="24"/>
          <w:szCs w:val="24"/>
        </w:rPr>
        <w:fldChar w:fldCharType="begin" w:fldLock="1"/>
      </w:r>
      <w:r w:rsidRPr="00783C97">
        <w:rPr>
          <w:rFonts w:ascii="Times New Roman" w:hAnsi="Times New Roman" w:cs="Times New Roman"/>
          <w:sz w:val="24"/>
          <w:szCs w:val="24"/>
        </w:rPr>
        <w:instrText>ADDIN CSL_CITATION { "citationItems" : [ { "id" : "ITEM-1", "itemData" : { "author" : [ { "dropping-particle" : "", "family" : "Katzung", "given" : "", "non-dropping-particle" : "", "parse-names" : false, "suffix" : "" } ], "id" : "ITEM-1", "issued" : { "date-parts" : [ [ "2007" ] ] }, "publisher" : "Buku Kedokteran EGC", "publisher-place" : "Jakarta", "title" : "Farmakologi Dasar dan Klinik. Edisi 10. Alih Bahasa: Aryandhito Widhi Nugroho, Leo Rendy, Linda Dwijayanthi. Editor: Windriya Kerta Nirmala, Nella Yesdelita, Diana Susanto, dan Frans Dany.", "type" : "book" }, "uris" : [ "http://www.mendeley.com/documents/?uuid=86db5968-666f-4917-94b2-adce5447a484" ] } ], "mendeley" : { "formattedCitation" : "(Katzung, 2007)", "plainTextFormattedCitation" : "(Katzung, 2007)", "previouslyFormattedCitation" : "(Katzung, 2007)" }, "properties" : { "noteIndex" : 0 }, "schema" : "https://github.com/citation-style-language/schema/raw/master/csl-citation.json" }</w:instrText>
      </w:r>
      <w:r w:rsidRPr="00783C97">
        <w:rPr>
          <w:rFonts w:ascii="Times New Roman" w:hAnsi="Times New Roman" w:cs="Times New Roman"/>
          <w:sz w:val="24"/>
          <w:szCs w:val="24"/>
        </w:rPr>
        <w:fldChar w:fldCharType="separate"/>
      </w:r>
      <w:r w:rsidRPr="00783C97">
        <w:rPr>
          <w:rFonts w:ascii="Times New Roman" w:hAnsi="Times New Roman" w:cs="Times New Roman"/>
          <w:noProof/>
          <w:sz w:val="24"/>
          <w:szCs w:val="24"/>
        </w:rPr>
        <w:t>(Katzung, 2007)</w:t>
      </w:r>
      <w:r w:rsidRPr="00783C97">
        <w:rPr>
          <w:rFonts w:ascii="Times New Roman" w:hAnsi="Times New Roman" w:cs="Times New Roman"/>
          <w:sz w:val="24"/>
          <w:szCs w:val="24"/>
        </w:rPr>
        <w:fldChar w:fldCharType="end"/>
      </w:r>
      <w:r w:rsidRPr="00783C97">
        <w:rPr>
          <w:rFonts w:ascii="Times New Roman" w:hAnsi="Times New Roman" w:cs="Times New Roman"/>
          <w:sz w:val="24"/>
          <w:szCs w:val="24"/>
        </w:rPr>
        <w:t>.</w:t>
      </w:r>
    </w:p>
    <w:p w:rsidR="00783C97" w:rsidRDefault="00783C97" w:rsidP="00CE545C">
      <w:pPr>
        <w:pStyle w:val="ListParagraph"/>
        <w:numPr>
          <w:ilvl w:val="0"/>
          <w:numId w:val="1"/>
        </w:numPr>
        <w:tabs>
          <w:tab w:val="left" w:pos="270"/>
        </w:tabs>
        <w:spacing w:after="0" w:line="480" w:lineRule="auto"/>
        <w:ind w:left="0" w:firstLine="0"/>
        <w:rPr>
          <w:rFonts w:ascii="Times New Roman" w:hAnsi="Times New Roman"/>
          <w:b/>
          <w:sz w:val="24"/>
          <w:szCs w:val="24"/>
        </w:rPr>
      </w:pPr>
      <w:r w:rsidRPr="00783C97">
        <w:rPr>
          <w:rFonts w:ascii="Times New Roman" w:hAnsi="Times New Roman"/>
          <w:b/>
          <w:sz w:val="24"/>
          <w:szCs w:val="24"/>
        </w:rPr>
        <w:t>Uji Sensitivitas</w:t>
      </w:r>
    </w:p>
    <w:p w:rsidR="00783C97" w:rsidRDefault="00783C97" w:rsidP="00783C97">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Menurut </w:t>
      </w:r>
      <w:r w:rsidRPr="00B87F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"Vandepitte", "given" : "J.", "non-dropping-particle" : "", "parse-names" : false, "suffix" : "" }, { "dropping-particle" : "", "family" : "Verhaegen", "given" : "J.", "non-dropping-particle" : "", "parse-names" : false, "suffix" : "" }, { "dropping-particle" : "", "family" : "Engbaek", "given" : "K.", "non-dropping-particle" : "", "parse-names" : false, "suffix" : "" }, { "dropping-particle" : "", "family" : "Rohner", "given" : "P.", "non-dropping-particle" : "", "parse-names" : false, "suffix" : "" }, { "dropping-particle" : "", "family" : "Piot", "given" : "P.", "non-dropping-particle" : "", "parse-names" : false, "suffix" : "" }, { "dropping-particle" : "", "family" : "Hauck", "given" : "C.C.", "non-dropping-particle" : "", "parse-names" : false, "suffix" : "" } ], "edition" : "2", "editor" : [ { "dropping-particle" : "", "family" : "Diana", "given" : "", "non-dropping-particle" : "", "parse-names" : false, "suffix" : "" } ], "id" : "ITEM-1", "issued" : { "date-parts" : [ [ "2003" ] ] }, "publisher" : "Penerbit Buku Kedokteran EGC", "publisher-place" : "Jakarta", "title" : "Prosedur Laboratorium Dasar Untuk Mikrobiologi Klinis.Edisi 2. Alih Bahasa: Lyana Setiawan. Editor: Diana Susanto", "type" : "book" }, "uris" : [ "http://www.mendeley.com/documents/?uuid=21c5e63d-3fb5-48be-a01c-49a271ceb6d5" ] } ], "mendeley" : { "formattedCitation" : "(Vandepitte et al., 2003)", "manualFormatting" : "Vandepitte et al,(2003)", "plainTextFormattedCitation" : "(Vandepitte et al., 2003)", "previouslyFormattedCitation" : "(Vandepitte et al., 2003)" }, "properties" : { "noteIndex" : 0 }, "schema" : "https://github.com/citation-style-language/schema/raw/master/csl-citation.json" }</w:instrText>
      </w:r>
      <w:r w:rsidRPr="00B87F69">
        <w:rPr>
          <w:rFonts w:ascii="Times New Roman" w:hAnsi="Times New Roman" w:cs="Times New Roman"/>
          <w:sz w:val="24"/>
          <w:szCs w:val="24"/>
        </w:rPr>
        <w:fldChar w:fldCharType="separate"/>
      </w:r>
      <w:r w:rsidRPr="00B87F69">
        <w:rPr>
          <w:rFonts w:ascii="Times New Roman" w:hAnsi="Times New Roman" w:cs="Times New Roman"/>
          <w:noProof/>
          <w:sz w:val="24"/>
          <w:szCs w:val="24"/>
        </w:rPr>
        <w:t xml:space="preserve">Vandepitte </w:t>
      </w:r>
      <w:r w:rsidRPr="00083902">
        <w:rPr>
          <w:rFonts w:ascii="Times New Roman" w:hAnsi="Times New Roman" w:cs="Times New Roman"/>
          <w:i/>
          <w:noProof/>
          <w:sz w:val="24"/>
          <w:szCs w:val="24"/>
        </w:rPr>
        <w:t>et al</w:t>
      </w:r>
      <w:r w:rsidRPr="00B87F69">
        <w:rPr>
          <w:rFonts w:ascii="Times New Roman" w:hAnsi="Times New Roman" w:cs="Times New Roman"/>
          <w:noProof/>
          <w:sz w:val="24"/>
          <w:szCs w:val="24"/>
        </w:rPr>
        <w:t>,</w:t>
      </w:r>
      <w:r>
        <w:rPr>
          <w:rFonts w:ascii="Times New Roman" w:hAnsi="Times New Roman" w:cs="Times New Roman"/>
          <w:noProof/>
          <w:sz w:val="24"/>
          <w:szCs w:val="24"/>
        </w:rPr>
        <w:t xml:space="preserve"> </w:t>
      </w:r>
      <w:r w:rsidRPr="00B87F69">
        <w:rPr>
          <w:rFonts w:ascii="Times New Roman" w:hAnsi="Times New Roman" w:cs="Times New Roman"/>
          <w:noProof/>
          <w:sz w:val="24"/>
          <w:szCs w:val="24"/>
        </w:rPr>
        <w:t>(2003)</w:t>
      </w:r>
      <w:r w:rsidRPr="00B87F69">
        <w:rPr>
          <w:rFonts w:ascii="Times New Roman" w:hAnsi="Times New Roman" w:cs="Times New Roman"/>
          <w:sz w:val="24"/>
          <w:szCs w:val="24"/>
        </w:rPr>
        <w:fldChar w:fldCharType="end"/>
      </w:r>
      <w:r w:rsidRPr="00B87F69">
        <w:rPr>
          <w:rFonts w:ascii="Times New Roman" w:hAnsi="Times New Roman" w:cs="Times New Roman"/>
          <w:sz w:val="24"/>
          <w:szCs w:val="24"/>
        </w:rPr>
        <w:t xml:space="preserve">, Uji sensitivitas antimikroba di laboratorium klinis memiliki tujuan untuk mengarahkan klinisi dalam memilih antimikroba yang tepat untuk pasien serta memberikan informasi terkait adanya mikroorganisme resisten yang penting secara epidemiologis bagi kesehatan masyarakat. Pada dasarnya uji sensitivitas antimikroba adalah mengukur kemampuan suatu zat </w:t>
      </w:r>
      <w:r w:rsidRPr="00B87F69">
        <w:rPr>
          <w:rFonts w:ascii="Times New Roman" w:hAnsi="Times New Roman" w:cs="Times New Roman"/>
          <w:sz w:val="24"/>
          <w:szCs w:val="24"/>
        </w:rPr>
        <w:lastRenderedPageBreak/>
        <w:t xml:space="preserve">antimikroba dalam melawan bakteri secara </w:t>
      </w:r>
      <w:r w:rsidRPr="003365CC">
        <w:rPr>
          <w:rFonts w:ascii="Times New Roman" w:hAnsi="Times New Roman" w:cs="Times New Roman"/>
          <w:i/>
          <w:sz w:val="24"/>
          <w:szCs w:val="24"/>
        </w:rPr>
        <w:t>in vitro</w:t>
      </w:r>
      <w:r w:rsidRPr="00B87F69">
        <w:rPr>
          <w:rFonts w:ascii="Times New Roman" w:hAnsi="Times New Roman" w:cs="Times New Roman"/>
          <w:sz w:val="24"/>
          <w:szCs w:val="24"/>
        </w:rPr>
        <w:t xml:space="preserve">, pengujian tersebut dapat dilakukan dengan metode dilusi dan difusi cakram modifikasi </w:t>
      </w:r>
      <w:r w:rsidRPr="00B87F69">
        <w:rPr>
          <w:rFonts w:ascii="Times New Roman" w:hAnsi="Times New Roman" w:cs="Times New Roman"/>
          <w:i/>
          <w:sz w:val="24"/>
          <w:szCs w:val="24"/>
        </w:rPr>
        <w:t>Kirby-Bauer</w:t>
      </w:r>
      <w:r w:rsidRPr="00B87F69">
        <w:rPr>
          <w:rFonts w:ascii="Times New Roman" w:hAnsi="Times New Roman" w:cs="Times New Roman"/>
          <w:sz w:val="24"/>
          <w:szCs w:val="24"/>
        </w:rPr>
        <w:t xml:space="preserve"> sebagai </w:t>
      </w:r>
      <w:proofErr w:type="gramStart"/>
      <w:r w:rsidRPr="00B87F69">
        <w:rPr>
          <w:rFonts w:ascii="Times New Roman" w:hAnsi="Times New Roman" w:cs="Times New Roman"/>
          <w:sz w:val="24"/>
          <w:szCs w:val="24"/>
        </w:rPr>
        <w:t>berikut</w:t>
      </w:r>
      <w:r>
        <w:rPr>
          <w:rFonts w:ascii="Times New Roman" w:hAnsi="Times New Roman" w:cs="Times New Roman"/>
          <w:sz w:val="24"/>
          <w:szCs w:val="24"/>
        </w:rPr>
        <w:t xml:space="preserve"> </w:t>
      </w:r>
      <w:r w:rsidRPr="00B87F69">
        <w:rPr>
          <w:rFonts w:ascii="Times New Roman" w:hAnsi="Times New Roman" w:cs="Times New Roman"/>
          <w:sz w:val="24"/>
          <w:szCs w:val="24"/>
        </w:rPr>
        <w:t>:</w:t>
      </w:r>
      <w:proofErr w:type="gramEnd"/>
      <w:r w:rsidRPr="00B87F69">
        <w:rPr>
          <w:rFonts w:ascii="Times New Roman" w:hAnsi="Times New Roman" w:cs="Times New Roman"/>
          <w:sz w:val="24"/>
          <w:szCs w:val="24"/>
        </w:rPr>
        <w:t xml:space="preserve">  </w:t>
      </w:r>
    </w:p>
    <w:p w:rsidR="00783C97" w:rsidRDefault="00783C97" w:rsidP="00783C97">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Metode dilusi menggunakan berbagai konsentrasi antibiotik dalam media kaldu dan bertujuan untuk menentukan aktivitas antimikroba secara kuantitatif yaitu </w:t>
      </w:r>
      <w:r w:rsidRPr="00B87F69">
        <w:rPr>
          <w:rFonts w:ascii="Times New Roman" w:hAnsi="Times New Roman" w:cs="Times New Roman"/>
          <w:i/>
          <w:sz w:val="24"/>
          <w:szCs w:val="24"/>
        </w:rPr>
        <w:t>Minimum Inhibition Concentration</w:t>
      </w:r>
      <w:r w:rsidRPr="00B87F69">
        <w:rPr>
          <w:rFonts w:ascii="Times New Roman" w:hAnsi="Times New Roman" w:cs="Times New Roman"/>
          <w:sz w:val="24"/>
          <w:szCs w:val="24"/>
        </w:rPr>
        <w:t xml:space="preserve"> (MIC) dan </w:t>
      </w:r>
      <w:r w:rsidRPr="00B87F69">
        <w:rPr>
          <w:rFonts w:ascii="Times New Roman" w:hAnsi="Times New Roman" w:cs="Times New Roman"/>
          <w:i/>
          <w:sz w:val="24"/>
          <w:szCs w:val="24"/>
        </w:rPr>
        <w:t>Minimum Bacterisidal Concentration</w:t>
      </w:r>
      <w:r w:rsidRPr="00B87F69">
        <w:rPr>
          <w:rFonts w:ascii="Times New Roman" w:hAnsi="Times New Roman" w:cs="Times New Roman"/>
          <w:sz w:val="24"/>
          <w:szCs w:val="24"/>
        </w:rPr>
        <w:t xml:space="preserve"> (MBC). MIC merupakan konsentrasi terendah antimikroba yang dapat menghambat pertumbuhan bakteri, sementara MBC merupakan konsentrasi terendah dari suatu antimikroba yang menunjukkan kurang dari 0,1% inokulum awal masih dapat bertahan. Menurut </w:t>
      </w:r>
      <w:r w:rsidRPr="00B87F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"Soleha", "given" : "T.U", "non-dropping-particle" : "", "parse-names" : false, "suffix" : "" } ], "id" : "ITEM-1", "issued" : { "date-parts" : [ [ "2015" ] ] }, "title" : "Uji Kepekaan Terhadap Antibiotik.5(9): 119-123", "type" : "article-journal" }, "uris" : [ "http://www.mendeley.com/documents/?uuid=40e2876a-bafa-4909-a24e-af9d10849085" ] } ], "mendeley" : { "formattedCitation" : "(T.U Soleha, 2015)", "manualFormatting" : "Soleha (2015)", "plainTextFormattedCitation" : "(T.U Soleha, 2015)", "previouslyFormattedCitation" : "(T.U Soleha, 2015)" }, "properties" : { "noteIndex" : 0 }, "schema" : "https://github.com/citation-style-language/schema/raw/master/csl-citation.json" }</w:instrText>
      </w:r>
      <w:r w:rsidRPr="00B87F69">
        <w:rPr>
          <w:rFonts w:ascii="Times New Roman" w:hAnsi="Times New Roman" w:cs="Times New Roman"/>
          <w:sz w:val="24"/>
          <w:szCs w:val="24"/>
        </w:rPr>
        <w:fldChar w:fldCharType="separate"/>
      </w:r>
      <w:r w:rsidRPr="00B87F69">
        <w:rPr>
          <w:rFonts w:ascii="Times New Roman" w:hAnsi="Times New Roman" w:cs="Times New Roman"/>
          <w:noProof/>
          <w:sz w:val="24"/>
          <w:szCs w:val="24"/>
        </w:rPr>
        <w:t>Soleha (2015)</w:t>
      </w:r>
      <w:r w:rsidRPr="00B87F69">
        <w:rPr>
          <w:rFonts w:ascii="Times New Roman" w:hAnsi="Times New Roman" w:cs="Times New Roman"/>
          <w:sz w:val="24"/>
          <w:szCs w:val="24"/>
        </w:rPr>
        <w:fldChar w:fldCharType="end"/>
      </w:r>
      <w:r w:rsidRPr="00B87F69">
        <w:rPr>
          <w:rFonts w:ascii="Times New Roman" w:hAnsi="Times New Roman" w:cs="Times New Roman"/>
          <w:sz w:val="24"/>
          <w:szCs w:val="24"/>
        </w:rPr>
        <w:t xml:space="preserve">, adapun kelebihan metode dilusi yaitu memungkinkan penentuan kualitatif dan kuantitatif secara bersama-sama, dimana MIC dapat membantu dalam penentuan tingkat resistensi serta menjadi petunjuk penggunaan antimikroba, sementara kekurangannya memerlukan peralatan dan bahan yang banyak, tidak efisien, perlu ketelitian untuk persiapan konsentrasi antimikroba yang bervariasi. </w:t>
      </w:r>
    </w:p>
    <w:p w:rsidR="00783C97" w:rsidRDefault="00783C97" w:rsidP="00783C97">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Metode difusi menggunakan cakram disk yang mengandung zat antibiotik dengan potensi tertentu. Metode ini didasarkan pada difusi antibiotik pada agar yang diinokulasikan mikroorganisme uji. Efek yang diekspresikan adalah terbentuknya zona hambat pertumbuhan mikroorganisme uji </w:t>
      </w:r>
      <w:r w:rsidRPr="00B87F69">
        <w:rPr>
          <w:rFonts w:ascii="Times New Roman" w:hAnsi="Times New Roman" w:cs="Times New Roman"/>
          <w:sz w:val="24"/>
          <w:szCs w:val="24"/>
        </w:rPr>
        <w:fldChar w:fldCharType="begin" w:fldLock="1"/>
      </w:r>
      <w:r w:rsidRPr="00B87F69">
        <w:rPr>
          <w:rFonts w:ascii="Times New Roman" w:hAnsi="Times New Roman" w:cs="Times New Roman"/>
          <w:sz w:val="24"/>
          <w:szCs w:val="24"/>
        </w:rPr>
        <w:instrText>ADDIN CSL_CITATION { "citationItems" : [ { "id" : "ITEM-1", "itemData" : { "author" : [ { "dropping-particle" : "", "family" : "Prayoga", "given" : "", "non-dropping-particle" : "", "parse-names" : false, "suffix" : "" } ], "id" : "ITEM-1", "issued" : { "date-parts" : [ [ "2013" ] ] }, "title" : "Perbendingan Efek Ekstrak Daun Sirih Hijau Dengan Metode Difusi Disk dan Sumuran Terhadap Pertumbuhan Bakteri Staphylococcus aureus", "type" : "article-journal" }, "uris" : [ "http://www.mendeley.com/documents/?uuid=7da26cac-8b6a-44df-b65a-4d547035de1a" ] } ], "mendeley" : { "formattedCitation" : "(Prayoga, 2013)", "plainTextFormattedCitation" : "(Prayoga, 2013)", "previouslyFormattedCitation" : "(Prayoga, 2013)" }, "properties" : { "noteIndex" : 0 }, "schema" : "https://github.com/citation-style-language/schema/raw/master/csl-citation.json" }</w:instrText>
      </w:r>
      <w:r w:rsidRPr="00B87F69">
        <w:rPr>
          <w:rFonts w:ascii="Times New Roman" w:hAnsi="Times New Roman" w:cs="Times New Roman"/>
          <w:sz w:val="24"/>
          <w:szCs w:val="24"/>
        </w:rPr>
        <w:fldChar w:fldCharType="separate"/>
      </w:r>
      <w:r w:rsidRPr="00B87F69">
        <w:rPr>
          <w:rFonts w:ascii="Times New Roman" w:hAnsi="Times New Roman" w:cs="Times New Roman"/>
          <w:noProof/>
          <w:sz w:val="24"/>
          <w:szCs w:val="24"/>
        </w:rPr>
        <w:t>(Prayoga,</w:t>
      </w:r>
      <w:r w:rsidR="003365CC">
        <w:rPr>
          <w:rFonts w:ascii="Times New Roman" w:hAnsi="Times New Roman" w:cs="Times New Roman"/>
          <w:noProof/>
          <w:sz w:val="24"/>
          <w:szCs w:val="24"/>
        </w:rPr>
        <w:t xml:space="preserve"> </w:t>
      </w:r>
      <w:r w:rsidRPr="00B87F69">
        <w:rPr>
          <w:rFonts w:ascii="Times New Roman" w:hAnsi="Times New Roman" w:cs="Times New Roman"/>
          <w:noProof/>
          <w:sz w:val="24"/>
          <w:szCs w:val="24"/>
        </w:rPr>
        <w:t>2013)</w:t>
      </w:r>
      <w:r w:rsidRPr="00B87F69">
        <w:rPr>
          <w:rFonts w:ascii="Times New Roman" w:hAnsi="Times New Roman" w:cs="Times New Roman"/>
          <w:sz w:val="24"/>
          <w:szCs w:val="24"/>
        </w:rPr>
        <w:fldChar w:fldCharType="end"/>
      </w:r>
      <w:r w:rsidRPr="00B87F69">
        <w:rPr>
          <w:rFonts w:ascii="Times New Roman" w:hAnsi="Times New Roman" w:cs="Times New Roman"/>
          <w:sz w:val="24"/>
          <w:szCs w:val="24"/>
        </w:rPr>
        <w:t xml:space="preserve">. Adapun kelebihan metode dilusi yaitu mudah dilakukan, efisien karena dalam satu kali perbenihan agar dapat menggunakan lebih </w:t>
      </w:r>
      <w:proofErr w:type="gramStart"/>
      <w:r w:rsidRPr="00B87F69">
        <w:rPr>
          <w:rFonts w:ascii="Times New Roman" w:hAnsi="Times New Roman" w:cs="Times New Roman"/>
          <w:sz w:val="24"/>
          <w:szCs w:val="24"/>
        </w:rPr>
        <w:t>dari  satu</w:t>
      </w:r>
      <w:proofErr w:type="gramEnd"/>
      <w:r w:rsidRPr="00B87F69">
        <w:rPr>
          <w:rFonts w:ascii="Times New Roman" w:hAnsi="Times New Roman" w:cs="Times New Roman"/>
          <w:sz w:val="24"/>
          <w:szCs w:val="24"/>
        </w:rPr>
        <w:t xml:space="preserve"> cakram antimikroba dan tidak perlu peralatan khusus, sementara kekurangannya yaitu zona hambat yang terbentuk dipengaruhi oleh berbagai variabel yang harus dikontrol agar hasilnya </w:t>
      </w:r>
      <w:r w:rsidRPr="00B87F69">
        <w:rPr>
          <w:rFonts w:ascii="Times New Roman" w:hAnsi="Times New Roman" w:cs="Times New Roman"/>
          <w:sz w:val="24"/>
          <w:szCs w:val="24"/>
        </w:rPr>
        <w:lastRenderedPageBreak/>
        <w:t xml:space="preserve">representatif dan tidak dapat digunakan untuk mikroorganisme anaerob obligat dan pertumbuhan yang lambat. </w:t>
      </w:r>
    </w:p>
    <w:p w:rsidR="00783C97" w:rsidRPr="00B87F69" w:rsidRDefault="00783C97" w:rsidP="00783C97">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Pada metode difusi cakram, ukuran zona hambat dipengaruhi oleh berbagai variabel, mutu dari komposisi media komersial dan kandungan antimikroba dalam cakram menjadi faktor yang tidak boleh diabaikan. Dalam memantau hasil pengujian diperlukan adanya pengendalian mutu dalam uji kepekaan dengan melibatkan </w:t>
      </w:r>
      <w:r w:rsidRPr="00B87F69">
        <w:rPr>
          <w:rFonts w:ascii="Times New Roman" w:hAnsi="Times New Roman" w:cs="Times New Roman"/>
          <w:i/>
          <w:sz w:val="24"/>
          <w:szCs w:val="24"/>
        </w:rPr>
        <w:t>Quality Control Organism</w:t>
      </w:r>
      <w:r w:rsidRPr="00B87F69">
        <w:rPr>
          <w:rFonts w:ascii="Times New Roman" w:hAnsi="Times New Roman" w:cs="Times New Roman"/>
          <w:sz w:val="24"/>
          <w:szCs w:val="24"/>
        </w:rPr>
        <w:t xml:space="preserve"> atau ATCC (</w:t>
      </w:r>
      <w:r w:rsidRPr="00B87F69">
        <w:rPr>
          <w:rFonts w:ascii="Times New Roman" w:hAnsi="Times New Roman" w:cs="Times New Roman"/>
          <w:i/>
          <w:color w:val="0D0D0D" w:themeColor="text1" w:themeTint="F2"/>
          <w:sz w:val="24"/>
          <w:szCs w:val="24"/>
        </w:rPr>
        <w:t>American Type Culture Collection</w:t>
      </w:r>
      <w:r w:rsidRPr="00B87F69">
        <w:rPr>
          <w:rFonts w:ascii="Times New Roman" w:hAnsi="Times New Roman" w:cs="Times New Roman"/>
          <w:sz w:val="24"/>
          <w:szCs w:val="24"/>
        </w:rPr>
        <w:t xml:space="preserve">). Organisme kontrol untuk kendali mutu tersebut diuji menggunakan metode yang sama dengan organisme uji. Ukuran zona yang terbentuk oleh organisme kontrol harus masuk dalam kisaran diameter yang telah distandarisasi. Apabila hasil tidak berada pada kisaran tersebut maka terjadi kesalahan teknis dalam pengujian maupun terhadap bahan yang digunakan </w:t>
      </w:r>
      <w:r w:rsidRPr="00B87F69">
        <w:rPr>
          <w:rFonts w:ascii="Times New Roman" w:hAnsi="Times New Roman" w:cs="Times New Roman"/>
          <w:sz w:val="24"/>
          <w:szCs w:val="24"/>
        </w:rPr>
        <w:fldChar w:fldCharType="begin" w:fldLock="1"/>
      </w:r>
      <w:r w:rsidRPr="00B87F69">
        <w:rPr>
          <w:rFonts w:ascii="Times New Roman" w:hAnsi="Times New Roman" w:cs="Times New Roman"/>
          <w:sz w:val="24"/>
          <w:szCs w:val="24"/>
        </w:rPr>
        <w:instrText>ADDIN CSL_CITATION { "citationItems" : [ { "id" : "ITEM-1", "itemData" : { "author" : [ { "dropping-particle" : "", "family" : "Vandepitte", "given" : "J.", "non-dropping-particle" : "", "parse-names" : false, "suffix" : "" }, { "dropping-particle" : "", "family" : "Verhaegen", "given" : "J.", "non-dropping-particle" : "", "parse-names" : false, "suffix" : "" }, { "dropping-particle" : "", "family" : "Engbaek", "given" : "K.", "non-dropping-particle" : "", "parse-names" : false, "suffix" : "" }, { "dropping-particle" : "", "family" : "Rohner", "given" : "P.", "non-dropping-particle" : "", "parse-names" : false, "suffix" : "" }, { "dropping-particle" : "", "family" : "Piot", "given" : "P.", "non-dropping-particle" : "", "parse-names" : false, "suffix" : "" }, { "dropping-particle" : "", "family" : "Hauck", "given" : "C.C.", "non-dropping-particle" : "", "parse-names" : false, "suffix" : "" } ], "edition" : "2", "editor" : [ { "dropping-particle" : "", "family" : "Diana", "given" : "", "non-dropping-particle" : "", "parse-names" : false, "suffix" : "" } ], "id" : "ITEM-1", "issued" : { "date-parts" : [ [ "2003" ] ] }, "publisher" : "Penerbit Buku Kedokteran EGC", "publisher-place" : "Jakarta", "title" : "Prosedur Laboratorium Dasar Untuk Mikrobiologi Klinis.Edisi 2. Alih Bahasa: Lyana Setiawan. Editor: Diana Susanto", "type" : "book" }, "uris" : [ "http://www.mendeley.com/documents/?uuid=21c5e63d-3fb5-48be-a01c-49a271ceb6d5" ] } ], "mendeley" : { "formattedCitation" : "(Vandepitte et al., 2003)", "plainTextFormattedCitation" : "(Vandepitte et al., 2003)", "previouslyFormattedCitation" : "(Vandepitte et al., 2003)" }, "properties" : { "noteIndex" : 0 }, "schema" : "https://github.com/citation-style-language/schema/raw/master/csl-citation.json" }</w:instrText>
      </w:r>
      <w:r w:rsidRPr="00B87F69">
        <w:rPr>
          <w:rFonts w:ascii="Times New Roman" w:hAnsi="Times New Roman" w:cs="Times New Roman"/>
          <w:sz w:val="24"/>
          <w:szCs w:val="24"/>
        </w:rPr>
        <w:fldChar w:fldCharType="separate"/>
      </w:r>
      <w:r w:rsidRPr="00B87F69">
        <w:rPr>
          <w:rFonts w:ascii="Times New Roman" w:hAnsi="Times New Roman" w:cs="Times New Roman"/>
          <w:noProof/>
          <w:sz w:val="24"/>
          <w:szCs w:val="24"/>
        </w:rPr>
        <w:t xml:space="preserve">(Vandepitte </w:t>
      </w:r>
      <w:r w:rsidRPr="00083902">
        <w:rPr>
          <w:rFonts w:ascii="Times New Roman" w:hAnsi="Times New Roman" w:cs="Times New Roman"/>
          <w:i/>
          <w:noProof/>
          <w:sz w:val="24"/>
          <w:szCs w:val="24"/>
        </w:rPr>
        <w:t>et al</w:t>
      </w:r>
      <w:r w:rsidRPr="00B87F69">
        <w:rPr>
          <w:rFonts w:ascii="Times New Roman" w:hAnsi="Times New Roman" w:cs="Times New Roman"/>
          <w:noProof/>
          <w:sz w:val="24"/>
          <w:szCs w:val="24"/>
        </w:rPr>
        <w:t>, 2003)</w:t>
      </w:r>
      <w:r w:rsidRPr="00B87F69">
        <w:rPr>
          <w:rFonts w:ascii="Times New Roman" w:hAnsi="Times New Roman" w:cs="Times New Roman"/>
          <w:sz w:val="24"/>
          <w:szCs w:val="24"/>
        </w:rPr>
        <w:fldChar w:fldCharType="end"/>
      </w:r>
      <w:r w:rsidRPr="00B87F69">
        <w:rPr>
          <w:rFonts w:ascii="Times New Roman" w:hAnsi="Times New Roman" w:cs="Times New Roman"/>
          <w:sz w:val="24"/>
          <w:szCs w:val="24"/>
        </w:rPr>
        <w:t>.</w:t>
      </w:r>
    </w:p>
    <w:p w:rsidR="00783C97" w:rsidRPr="00B87F69" w:rsidRDefault="00783C97" w:rsidP="00DA28CA">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Berdasarkan metode </w:t>
      </w:r>
      <w:r w:rsidRPr="00B87F69">
        <w:rPr>
          <w:rFonts w:ascii="Times New Roman" w:hAnsi="Times New Roman" w:cs="Times New Roman"/>
          <w:i/>
          <w:sz w:val="24"/>
          <w:szCs w:val="24"/>
        </w:rPr>
        <w:t>Kirby-Bauer</w:t>
      </w:r>
      <w:r w:rsidRPr="00B87F69">
        <w:rPr>
          <w:rFonts w:ascii="Times New Roman" w:hAnsi="Times New Roman" w:cs="Times New Roman"/>
          <w:sz w:val="24"/>
          <w:szCs w:val="24"/>
        </w:rPr>
        <w:t xml:space="preserve"> maka hasil uji sensitivitas dapat digolongkan dalam tiga kategori, antara </w:t>
      </w:r>
      <w:proofErr w:type="gramStart"/>
      <w:r w:rsidRPr="00B87F69">
        <w:rPr>
          <w:rFonts w:ascii="Times New Roman" w:hAnsi="Times New Roman" w:cs="Times New Roman"/>
          <w:sz w:val="24"/>
          <w:szCs w:val="24"/>
        </w:rPr>
        <w:t>lain :</w:t>
      </w:r>
      <w:proofErr w:type="gramEnd"/>
      <w:r w:rsidRPr="00B87F69">
        <w:rPr>
          <w:rFonts w:ascii="Times New Roman" w:hAnsi="Times New Roman" w:cs="Times New Roman"/>
          <w:sz w:val="24"/>
          <w:szCs w:val="24"/>
        </w:rPr>
        <w:t xml:space="preserve"> </w:t>
      </w:r>
    </w:p>
    <w:p w:rsidR="00783C97" w:rsidRPr="00177E02" w:rsidRDefault="00783C97" w:rsidP="00DA28CA">
      <w:pPr>
        <w:pStyle w:val="ListParagraph"/>
        <w:numPr>
          <w:ilvl w:val="0"/>
          <w:numId w:val="18"/>
        </w:numPr>
        <w:spacing w:after="0" w:line="480" w:lineRule="auto"/>
        <w:ind w:left="426" w:hanging="426"/>
        <w:rPr>
          <w:rFonts w:ascii="Times New Roman" w:hAnsi="Times New Roman" w:cs="Times New Roman"/>
          <w:i/>
          <w:sz w:val="24"/>
          <w:szCs w:val="24"/>
        </w:rPr>
      </w:pPr>
      <w:r w:rsidRPr="00177E02">
        <w:rPr>
          <w:rFonts w:ascii="Times New Roman" w:hAnsi="Times New Roman" w:cs="Times New Roman"/>
          <w:i/>
          <w:sz w:val="24"/>
          <w:szCs w:val="24"/>
        </w:rPr>
        <w:t>Sensitif</w:t>
      </w:r>
      <w:r>
        <w:rPr>
          <w:rFonts w:ascii="Times New Roman" w:hAnsi="Times New Roman" w:cs="Times New Roman"/>
          <w:i/>
          <w:sz w:val="24"/>
          <w:szCs w:val="24"/>
        </w:rPr>
        <w:t xml:space="preserve">, </w:t>
      </w:r>
      <w:r>
        <w:rPr>
          <w:rFonts w:ascii="Times New Roman" w:hAnsi="Times New Roman" w:cs="Times New Roman"/>
          <w:sz w:val="24"/>
          <w:szCs w:val="24"/>
        </w:rPr>
        <w:t xml:space="preserve">mikroorganisme disebut “sensitif’ terhadap antimikroba apabila infeksi yang disebabkan cenderung merespon pengobatan dengan pemberian antibiotik dosis normal.  </w:t>
      </w:r>
    </w:p>
    <w:p w:rsidR="00783C97" w:rsidRPr="00177E02" w:rsidRDefault="00783C97" w:rsidP="00CE545C">
      <w:pPr>
        <w:pStyle w:val="ListParagraph"/>
        <w:numPr>
          <w:ilvl w:val="0"/>
          <w:numId w:val="18"/>
        </w:numPr>
        <w:spacing w:after="200" w:line="480" w:lineRule="auto"/>
        <w:ind w:left="426" w:hanging="426"/>
        <w:rPr>
          <w:rFonts w:ascii="Times New Roman" w:hAnsi="Times New Roman" w:cs="Times New Roman"/>
          <w:i/>
          <w:sz w:val="24"/>
          <w:szCs w:val="24"/>
        </w:rPr>
      </w:pPr>
      <w:r w:rsidRPr="00177E02">
        <w:rPr>
          <w:rFonts w:ascii="Times New Roman" w:hAnsi="Times New Roman" w:cs="Times New Roman"/>
          <w:i/>
          <w:sz w:val="24"/>
          <w:szCs w:val="24"/>
        </w:rPr>
        <w:t>Intermediet</w:t>
      </w:r>
      <w:r>
        <w:rPr>
          <w:rFonts w:ascii="Times New Roman" w:hAnsi="Times New Roman" w:cs="Times New Roman"/>
          <w:i/>
          <w:sz w:val="24"/>
          <w:szCs w:val="24"/>
        </w:rPr>
        <w:t>,</w:t>
      </w:r>
      <w:r>
        <w:rPr>
          <w:rFonts w:ascii="Times New Roman" w:hAnsi="Times New Roman" w:cs="Times New Roman"/>
          <w:sz w:val="24"/>
          <w:szCs w:val="24"/>
        </w:rPr>
        <w:t xml:space="preserve"> mikroorganisme memiliki sifat yang berada pada keadaan antara sensitif dan resisten. </w:t>
      </w:r>
    </w:p>
    <w:p w:rsidR="00783C97" w:rsidRDefault="00783C97" w:rsidP="00783C97">
      <w:pPr>
        <w:pStyle w:val="ListParagraph"/>
        <w:tabs>
          <w:tab w:val="left" w:pos="270"/>
        </w:tabs>
        <w:spacing w:line="480" w:lineRule="auto"/>
        <w:ind w:left="0"/>
        <w:rPr>
          <w:rFonts w:ascii="Times New Roman" w:hAnsi="Times New Roman" w:cs="Times New Roman"/>
          <w:sz w:val="24"/>
          <w:szCs w:val="24"/>
        </w:rPr>
      </w:pPr>
      <w:r w:rsidRPr="00177E02">
        <w:rPr>
          <w:rFonts w:ascii="Times New Roman" w:hAnsi="Times New Roman" w:cs="Times New Roman"/>
          <w:i/>
          <w:sz w:val="24"/>
          <w:szCs w:val="24"/>
        </w:rPr>
        <w:t>Resisten</w:t>
      </w:r>
      <w:r>
        <w:rPr>
          <w:rFonts w:ascii="Times New Roman" w:hAnsi="Times New Roman" w:cs="Times New Roman"/>
          <w:i/>
          <w:sz w:val="24"/>
          <w:szCs w:val="24"/>
        </w:rPr>
        <w:t>,</w:t>
      </w:r>
      <w:r w:rsidRPr="00177E02">
        <w:rPr>
          <w:rFonts w:ascii="Times New Roman" w:hAnsi="Times New Roman" w:cs="Times New Roman"/>
          <w:i/>
          <w:sz w:val="24"/>
          <w:szCs w:val="24"/>
        </w:rPr>
        <w:t xml:space="preserve"> </w:t>
      </w:r>
      <w:r>
        <w:rPr>
          <w:rFonts w:ascii="Times New Roman" w:hAnsi="Times New Roman" w:cs="Times New Roman"/>
          <w:sz w:val="24"/>
          <w:szCs w:val="24"/>
        </w:rPr>
        <w:t xml:space="preserve">mikroorganisme disebut “resisten’ terhadap antimikroba apabila infeksi yang disebabkan tidak berespon dan terapi cenderung mengalami kegagalan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"Vandepitte", "given" : "J.", "non-dropping-particle" : "", "parse-names" : false, "suffix" : "" }, { "dropping-particle" : "", "family" : "Verhaegen", "given" : "J.", "non-dropping-particle" : "", "parse-names" : false, "suffix" : "" }, { "dropping-particle" : "", "family" : "Engbaek", "given" : "K.", "non-dropping-particle" : "", "parse-names" : false, "suffix" : "" }, { "dropping-particle" : "", "family" : "Rohner", "given" : "P.", "non-dropping-particle" : "", "parse-names" : false, "suffix" : "" }, { "dropping-particle" : "", "family" : "Piot", "given" : "P.", "non-dropping-particle" : "", "parse-names" : false, "suffix" : "" }, { "dropping-particle" : "", "family" : "Hauck", "given" : "C.C.", "non-dropping-particle" : "", "parse-names" : false, "suffix" : "" } ], "edition" : "2", "editor" : [ { "dropping-particle" : "", "family" : "Diana", "given" : "", "non-dropping-particle" : "", "parse-names" : false, "suffix" : "" } ], "id" : "ITEM-1", "issued" : { "date-parts" : [ [ "2003" ] ] }, "publisher" : "Penerbit Buku Kedokteran EGC", "publisher-place" : "Jakarta", "title" : "Prosedur Laboratorium Dasar Untuk Mikrobiologi Klinis.Edisi 2. Alih Bahasa: Lyana Setiawan. Editor: Diana Susanto", "type" : "book" }, "uris" : [ "http://www.mendeley.com/documents/?uuid=21c5e63d-3fb5-48be-a01c-49a271ceb6d5" ] } ], "mendeley" : { "formattedCitation" : "(Vandepitte et al., 2003)", "manualFormatting" : "(Vandepitte et al, 2003)", "plainTextFormattedCitation" : "(Vandepitte et al., 2003)", "previouslyFormattedCitation" : "(Vandepitte et al., 2003)" }, "properties" : { "noteIndex" : 0 }, "schema" : "https://github.com/citation-style-language/schema/raw/master/csl-citation.json" }</w:instrText>
      </w:r>
      <w:r>
        <w:rPr>
          <w:rFonts w:ascii="Times New Roman" w:hAnsi="Times New Roman" w:cs="Times New Roman"/>
          <w:sz w:val="24"/>
          <w:szCs w:val="24"/>
        </w:rPr>
        <w:fldChar w:fldCharType="separate"/>
      </w:r>
      <w:r w:rsidRPr="00B87F69">
        <w:rPr>
          <w:rFonts w:ascii="Times New Roman" w:hAnsi="Times New Roman" w:cs="Times New Roman"/>
          <w:noProof/>
          <w:sz w:val="24"/>
          <w:szCs w:val="24"/>
        </w:rPr>
        <w:t xml:space="preserve">(Vandepitte </w:t>
      </w:r>
      <w:r w:rsidRPr="00083902">
        <w:rPr>
          <w:rFonts w:ascii="Times New Roman" w:hAnsi="Times New Roman" w:cs="Times New Roman"/>
          <w:i/>
          <w:noProof/>
          <w:sz w:val="24"/>
          <w:szCs w:val="24"/>
        </w:rPr>
        <w:t>et al</w:t>
      </w:r>
      <w:r w:rsidRPr="00B87F69">
        <w:rPr>
          <w:rFonts w:ascii="Times New Roman" w:hAnsi="Times New Roman" w:cs="Times New Roman"/>
          <w:noProof/>
          <w:sz w:val="24"/>
          <w:szCs w:val="24"/>
        </w:rPr>
        <w:t>, 2003)</w:t>
      </w:r>
      <w:r>
        <w:rPr>
          <w:rFonts w:ascii="Times New Roman" w:hAnsi="Times New Roman" w:cs="Times New Roman"/>
          <w:sz w:val="24"/>
          <w:szCs w:val="24"/>
        </w:rPr>
        <w:fldChar w:fldCharType="end"/>
      </w:r>
      <w:r>
        <w:rPr>
          <w:rFonts w:ascii="Times New Roman" w:hAnsi="Times New Roman" w:cs="Times New Roman"/>
          <w:sz w:val="24"/>
          <w:szCs w:val="24"/>
        </w:rPr>
        <w:t>.</w:t>
      </w:r>
    </w:p>
    <w:p w:rsidR="00DA28CA" w:rsidRDefault="00DA28CA" w:rsidP="00783C97">
      <w:pPr>
        <w:pStyle w:val="ListParagraph"/>
        <w:tabs>
          <w:tab w:val="left" w:pos="270"/>
        </w:tabs>
        <w:spacing w:line="480" w:lineRule="auto"/>
        <w:ind w:left="0"/>
        <w:rPr>
          <w:rFonts w:ascii="Times New Roman" w:hAnsi="Times New Roman"/>
          <w:b/>
          <w:sz w:val="24"/>
          <w:szCs w:val="24"/>
        </w:rPr>
      </w:pPr>
    </w:p>
    <w:p w:rsidR="00DA28CA" w:rsidRDefault="00DA28CA" w:rsidP="00783C97">
      <w:pPr>
        <w:pStyle w:val="ListParagraph"/>
        <w:tabs>
          <w:tab w:val="left" w:pos="270"/>
        </w:tabs>
        <w:spacing w:line="480" w:lineRule="auto"/>
        <w:ind w:left="0"/>
        <w:rPr>
          <w:rFonts w:ascii="Times New Roman" w:hAnsi="Times New Roman"/>
          <w:b/>
          <w:sz w:val="24"/>
          <w:szCs w:val="24"/>
        </w:rPr>
      </w:pPr>
    </w:p>
    <w:p w:rsidR="00783C97" w:rsidRDefault="00993B12" w:rsidP="00CE545C">
      <w:pPr>
        <w:pStyle w:val="ListParagraph"/>
        <w:numPr>
          <w:ilvl w:val="0"/>
          <w:numId w:val="1"/>
        </w:numPr>
        <w:tabs>
          <w:tab w:val="left" w:pos="270"/>
        </w:tabs>
        <w:spacing w:line="480" w:lineRule="auto"/>
        <w:ind w:left="0" w:firstLine="0"/>
        <w:rPr>
          <w:rFonts w:ascii="Times New Roman" w:hAnsi="Times New Roman"/>
          <w:b/>
          <w:sz w:val="24"/>
          <w:szCs w:val="24"/>
        </w:rPr>
      </w:pPr>
      <w:r>
        <w:rPr>
          <w:rFonts w:ascii="Times New Roman" w:hAnsi="Times New Roman"/>
          <w:b/>
          <w:sz w:val="24"/>
          <w:szCs w:val="24"/>
        </w:rPr>
        <w:lastRenderedPageBreak/>
        <w:t>Mekanisme Resistensi</w:t>
      </w:r>
    </w:p>
    <w:p w:rsidR="00993B12" w:rsidRDefault="00993B12" w:rsidP="0097418A">
      <w:pPr>
        <w:spacing w:line="480" w:lineRule="auto"/>
        <w:jc w:val="center"/>
        <w:rPr>
          <w:rFonts w:ascii="Times New Roman" w:hAnsi="Times New Roman" w:cs="Times New Roman"/>
          <w:sz w:val="24"/>
          <w:szCs w:val="24"/>
        </w:rPr>
      </w:pPr>
      <w:r w:rsidRPr="00F314D0">
        <w:rPr>
          <w:rFonts w:ascii="Times New Roman" w:hAnsi="Times New Roman" w:cs="Times New Roman"/>
          <w:noProof/>
          <w:sz w:val="24"/>
          <w:szCs w:val="24"/>
          <w:lang w:val="id-ID" w:eastAsia="id-ID"/>
        </w:rPr>
        <w:drawing>
          <wp:inline distT="0" distB="0" distL="0" distR="0" wp14:anchorId="0EFA119D" wp14:editId="2A825E99">
            <wp:extent cx="2995200" cy="2023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200" cy="2023074"/>
                    </a:xfrm>
                    <a:prstGeom prst="rect">
                      <a:avLst/>
                    </a:prstGeom>
                    <a:noFill/>
                    <a:ln>
                      <a:noFill/>
                    </a:ln>
                  </pic:spPr>
                </pic:pic>
              </a:graphicData>
            </a:graphic>
          </wp:inline>
        </w:drawing>
      </w:r>
    </w:p>
    <w:p w:rsidR="00993B12" w:rsidRPr="009516DF" w:rsidRDefault="00993B12" w:rsidP="00993B12">
      <w:pPr>
        <w:spacing w:after="0"/>
        <w:ind w:firstLine="1985"/>
        <w:rPr>
          <w:rFonts w:ascii="Times New Roman" w:hAnsi="Times New Roman" w:cs="Times New Roman"/>
          <w:b/>
          <w:sz w:val="24"/>
          <w:szCs w:val="24"/>
        </w:rPr>
      </w:pPr>
      <w:r w:rsidRPr="009516DF">
        <w:rPr>
          <w:rFonts w:ascii="Times New Roman" w:hAnsi="Times New Roman" w:cs="Times New Roman"/>
          <w:b/>
          <w:sz w:val="24"/>
          <w:szCs w:val="24"/>
        </w:rPr>
        <w:t>Gambar 2. Mekanisme resistensi antibiotika</w:t>
      </w:r>
    </w:p>
    <w:p w:rsidR="00993B12" w:rsidRDefault="00993B12" w:rsidP="00993B12">
      <w:pPr>
        <w:ind w:firstLine="426"/>
        <w:jc w:val="center"/>
        <w:rPr>
          <w:rFonts w:ascii="Times New Roman" w:hAnsi="Times New Roman" w:cs="Times New Roman"/>
          <w:sz w:val="24"/>
          <w:szCs w:val="24"/>
        </w:rPr>
      </w:pPr>
      <w:r w:rsidRPr="00F314D0">
        <w:rPr>
          <w:rFonts w:ascii="Times New Roman" w:hAnsi="Times New Roman" w:cs="Times New Roman"/>
          <w:sz w:val="24"/>
          <w:szCs w:val="24"/>
        </w:rPr>
        <w:t xml:space="preserve">Sumber  </w:t>
      </w:r>
      <w:hyperlink r:id="rId10" w:history="1">
        <w:r w:rsidRPr="00F314D0">
          <w:rPr>
            <w:rStyle w:val="Hyperlink"/>
            <w:sz w:val="24"/>
            <w:szCs w:val="24"/>
          </w:rPr>
          <w:t>https://www.google.com/search</w:t>
        </w:r>
      </w:hyperlink>
    </w:p>
    <w:p w:rsidR="00993B12" w:rsidRPr="00993B12" w:rsidRDefault="00993B12" w:rsidP="00993B12">
      <w:pPr>
        <w:spacing w:after="0" w:line="480" w:lineRule="auto"/>
        <w:ind w:firstLine="567"/>
        <w:rPr>
          <w:rFonts w:ascii="Times New Roman" w:hAnsi="Times New Roman" w:cs="Times New Roman"/>
          <w:sz w:val="24"/>
          <w:szCs w:val="24"/>
        </w:rPr>
      </w:pPr>
      <w:r w:rsidRPr="00993B12">
        <w:rPr>
          <w:rFonts w:ascii="Times New Roman" w:hAnsi="Times New Roman" w:cs="Times New Roman"/>
          <w:sz w:val="24"/>
          <w:szCs w:val="24"/>
        </w:rPr>
        <w:t xml:space="preserve">Resistensi antibiotika merupakan kondisi dimana mikroorganisme resisten terhadap antibiotika yang sebelumnya sensitif. Mikroorganisme yang resisten dapat menahan efek yang ditimbulkan obat antibiotik, sehingga standar pengobatan menjadi tidak efektif dan infeksi tetap persisten dan mungkin menyebar. Resistensi antibiotik merupakan konsekuensi dari penggunaan antibiotik yang tidak tepat, dan perkembangan dari suatu mikroorganisme itu sendiri, yang mungkin </w:t>
      </w:r>
      <w:proofErr w:type="gramStart"/>
      <w:r w:rsidRPr="00993B12">
        <w:rPr>
          <w:rFonts w:ascii="Times New Roman" w:hAnsi="Times New Roman" w:cs="Times New Roman"/>
          <w:sz w:val="24"/>
          <w:szCs w:val="24"/>
        </w:rPr>
        <w:t>diakibatkan  oleh</w:t>
      </w:r>
      <w:proofErr w:type="gramEnd"/>
      <w:r w:rsidRPr="00993B12">
        <w:rPr>
          <w:rFonts w:ascii="Times New Roman" w:hAnsi="Times New Roman" w:cs="Times New Roman"/>
          <w:sz w:val="24"/>
          <w:szCs w:val="24"/>
        </w:rPr>
        <w:t xml:space="preserve"> adanya mutasi atau gen resistensi yang didapat (Spellberg </w:t>
      </w:r>
      <w:r w:rsidRPr="00993B12">
        <w:rPr>
          <w:rFonts w:ascii="Times New Roman" w:hAnsi="Times New Roman" w:cs="Times New Roman"/>
          <w:i/>
          <w:sz w:val="24"/>
          <w:szCs w:val="24"/>
        </w:rPr>
        <w:t xml:space="preserve">et al., </w:t>
      </w:r>
      <w:r w:rsidRPr="00993B12">
        <w:rPr>
          <w:rFonts w:ascii="Times New Roman" w:hAnsi="Times New Roman" w:cs="Times New Roman"/>
          <w:sz w:val="24"/>
          <w:szCs w:val="24"/>
        </w:rPr>
        <w:t>2011).</w:t>
      </w:r>
    </w:p>
    <w:p w:rsidR="00993B12" w:rsidRPr="00993B12" w:rsidRDefault="00993B12" w:rsidP="00993B12">
      <w:pPr>
        <w:spacing w:after="0" w:line="480" w:lineRule="auto"/>
        <w:ind w:firstLine="567"/>
        <w:rPr>
          <w:rFonts w:ascii="Times New Roman" w:hAnsi="Times New Roman" w:cs="Times New Roman"/>
          <w:sz w:val="24"/>
          <w:szCs w:val="24"/>
        </w:rPr>
      </w:pPr>
      <w:r w:rsidRPr="00993B12">
        <w:rPr>
          <w:rFonts w:ascii="Times New Roman" w:hAnsi="Times New Roman" w:cs="Times New Roman"/>
          <w:sz w:val="24"/>
          <w:szCs w:val="24"/>
        </w:rPr>
        <w:t xml:space="preserve">Resistensi didefinisikan sebagai tidak terhambatnya pertumbuhan bakteri dengan pemberian antibiotik secara sistemik dengan dosis normal yang seharusnya atau kadar hambat minimalnya. </w:t>
      </w:r>
      <w:r w:rsidRPr="00993B12">
        <w:rPr>
          <w:rFonts w:ascii="Times New Roman" w:hAnsi="Times New Roman" w:cs="Times New Roman"/>
          <w:i/>
          <w:sz w:val="24"/>
          <w:szCs w:val="24"/>
        </w:rPr>
        <w:t>Multiple drugs resistance</w:t>
      </w:r>
      <w:r w:rsidRPr="00993B12">
        <w:rPr>
          <w:rFonts w:ascii="Times New Roman" w:hAnsi="Times New Roman" w:cs="Times New Roman"/>
          <w:sz w:val="24"/>
          <w:szCs w:val="24"/>
        </w:rPr>
        <w:t xml:space="preserve"> (MDR) merupakan resistensi terhadap dua atau lebih obat maupun klasifikasi obat. Sedangkan </w:t>
      </w:r>
      <w:r w:rsidRPr="00993B12">
        <w:rPr>
          <w:rFonts w:ascii="Times New Roman" w:hAnsi="Times New Roman" w:cs="Times New Roman"/>
          <w:i/>
          <w:sz w:val="24"/>
          <w:szCs w:val="24"/>
        </w:rPr>
        <w:t>cross resistance</w:t>
      </w:r>
      <w:r w:rsidRPr="00993B12">
        <w:rPr>
          <w:rFonts w:ascii="Times New Roman" w:hAnsi="Times New Roman" w:cs="Times New Roman"/>
          <w:sz w:val="24"/>
          <w:szCs w:val="24"/>
        </w:rPr>
        <w:t xml:space="preserve"> adalah resistensi suatu obat yang diikuti dengan obat lain yang belum pernah dipaparkan. Resistensi terjadi ketika bakteri mengalami perubahan dalam satu atau lain hal yang menyebabkan turun atau hilangnya efektivitas obat, senyawa kimia atau bahan lainnya yang digunakan untuk mencegah atau mengobati infeksi. </w:t>
      </w:r>
      <w:r w:rsidRPr="00993B12">
        <w:rPr>
          <w:rFonts w:ascii="Times New Roman" w:hAnsi="Times New Roman" w:cs="Times New Roman"/>
          <w:sz w:val="24"/>
          <w:szCs w:val="24"/>
        </w:rPr>
        <w:lastRenderedPageBreak/>
        <w:t xml:space="preserve">Kepekaan bakteri terhadap kuman ditentukan oleh kadar hambat minimal yang dapat menghentikan perkembangan bakteri (Shlaes </w:t>
      </w:r>
      <w:r w:rsidRPr="00993B12">
        <w:rPr>
          <w:rFonts w:ascii="Times New Roman" w:hAnsi="Times New Roman" w:cs="Times New Roman"/>
          <w:i/>
          <w:sz w:val="24"/>
          <w:szCs w:val="24"/>
        </w:rPr>
        <w:t>et al.,</w:t>
      </w:r>
      <w:r w:rsidRPr="00993B12">
        <w:rPr>
          <w:rFonts w:ascii="Times New Roman" w:hAnsi="Times New Roman" w:cs="Times New Roman"/>
          <w:sz w:val="24"/>
          <w:szCs w:val="24"/>
        </w:rPr>
        <w:t xml:space="preserve">1997; Davies &amp; </w:t>
      </w:r>
      <w:proofErr w:type="gramStart"/>
      <w:r w:rsidRPr="00993B12">
        <w:rPr>
          <w:rFonts w:ascii="Times New Roman" w:hAnsi="Times New Roman" w:cs="Times New Roman"/>
          <w:sz w:val="24"/>
          <w:szCs w:val="24"/>
        </w:rPr>
        <w:t>Verde,  2013</w:t>
      </w:r>
      <w:proofErr w:type="gramEnd"/>
      <w:r w:rsidRPr="00993B12">
        <w:rPr>
          <w:rFonts w:ascii="Times New Roman" w:hAnsi="Times New Roman" w:cs="Times New Roman"/>
          <w:sz w:val="24"/>
          <w:szCs w:val="24"/>
        </w:rPr>
        <w:t>).</w:t>
      </w:r>
    </w:p>
    <w:p w:rsidR="00993B12" w:rsidRPr="00993B12" w:rsidRDefault="00993B12" w:rsidP="00993B12">
      <w:pPr>
        <w:spacing w:after="0" w:line="480" w:lineRule="auto"/>
        <w:ind w:firstLine="567"/>
        <w:rPr>
          <w:rFonts w:ascii="Times New Roman" w:hAnsi="Times New Roman" w:cs="Times New Roman"/>
          <w:sz w:val="24"/>
          <w:szCs w:val="24"/>
        </w:rPr>
      </w:pPr>
      <w:r w:rsidRPr="00993B12">
        <w:rPr>
          <w:rFonts w:ascii="Times New Roman" w:hAnsi="Times New Roman" w:cs="Times New Roman"/>
          <w:sz w:val="24"/>
          <w:szCs w:val="24"/>
        </w:rPr>
        <w:t xml:space="preserve"> Resistensi antibiotika umumnya disebabkan oleh penggunaan antibiotik yang meluas dan tidak rasional. Lebih dari separuh pasien dalam perawatan rumah sakit menerima antibiotik sebagai pengobatan ataupun profilaksis. Sekitar 80% konsumsi antibiotik dipakai untuk kepentingan manusia dan sedikitnya 40% berdasar indikasi yang kurang tepat, misalnya infeksi virus. Terdapat beberapa faktor yang mendukung terjadinya resistensi, antara </w:t>
      </w:r>
      <w:proofErr w:type="gramStart"/>
      <w:r w:rsidRPr="00993B12">
        <w:rPr>
          <w:rFonts w:ascii="Times New Roman" w:hAnsi="Times New Roman" w:cs="Times New Roman"/>
          <w:sz w:val="24"/>
          <w:szCs w:val="24"/>
        </w:rPr>
        <w:t>lain :</w:t>
      </w:r>
      <w:proofErr w:type="gramEnd"/>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 xml:space="preserve">Penggunaannya yang tidak </w:t>
      </w:r>
      <w:proofErr w:type="gramStart"/>
      <w:r w:rsidRPr="00993B12">
        <w:rPr>
          <w:rFonts w:ascii="Times New Roman" w:hAnsi="Times New Roman" w:cs="Times New Roman"/>
          <w:color w:val="auto"/>
        </w:rPr>
        <w:t>rasional :</w:t>
      </w:r>
      <w:proofErr w:type="gramEnd"/>
      <w:r w:rsidRPr="00993B12">
        <w:rPr>
          <w:rFonts w:ascii="Times New Roman" w:hAnsi="Times New Roman" w:cs="Times New Roman"/>
          <w:color w:val="auto"/>
        </w:rPr>
        <w:t xml:space="preserve"> terlau singkat, dalam dosis yang terlalu rendah, diagnosis awal yang salah, dalam potensi yang tidak adekuat.</w:t>
      </w:r>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 xml:space="preserve">Faktor yang berhubungan dengan pasien. Pasien dengan pengetahuan yang salah akan cenderung menganggap wajib diberikan antibiotik dalam penanganan penyakit meskipun disebabkan oleh virus, misalnya flu, batuk-pilek, demam yang banyak dijumpai di masyarakat. Pasien dengan kemampuan finansial yang baik akan meminta diberikan terapi antibiotik yang paling baru dan mahal meskipun tidak diperlukan. Bahkan pasien membeli antibiotika sendiri tanpa peresepan dari dokter </w:t>
      </w:r>
      <w:r w:rsidRPr="00993B12">
        <w:rPr>
          <w:rFonts w:ascii="Times New Roman" w:hAnsi="Times New Roman" w:cs="Times New Roman"/>
          <w:i/>
          <w:iCs/>
          <w:color w:val="auto"/>
        </w:rPr>
        <w:t>(self medication)</w:t>
      </w:r>
      <w:r w:rsidRPr="00993B12">
        <w:rPr>
          <w:rFonts w:ascii="Times New Roman" w:hAnsi="Times New Roman" w:cs="Times New Roman"/>
          <w:color w:val="auto"/>
        </w:rPr>
        <w:t xml:space="preserve">. Sedangkan pasien dengan kemampuan finansial yang rendah seringkali tidak mampu untuk menuntaskan regimen terapi. </w:t>
      </w:r>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 xml:space="preserve">Peresepan: dalam jumlah besar, meningkatkan </w:t>
      </w:r>
      <w:r w:rsidRPr="00993B12">
        <w:rPr>
          <w:rFonts w:ascii="Times New Roman" w:hAnsi="Times New Roman" w:cs="Times New Roman"/>
          <w:i/>
          <w:color w:val="auto"/>
        </w:rPr>
        <w:t xml:space="preserve">unnecessary health care expenditure </w:t>
      </w:r>
      <w:r w:rsidRPr="00993B12">
        <w:rPr>
          <w:rFonts w:ascii="Times New Roman" w:hAnsi="Times New Roman" w:cs="Times New Roman"/>
          <w:color w:val="auto"/>
        </w:rPr>
        <w:t xml:space="preserve">dan seleksi resistensi terhadap obat-obatan baru. Peresepan meningkat ketika diagnosis awal belum pasti. Klinisi sering kesulitan dalam </w:t>
      </w:r>
      <w:r w:rsidRPr="00993B12">
        <w:rPr>
          <w:rFonts w:ascii="Times New Roman" w:hAnsi="Times New Roman" w:cs="Times New Roman"/>
          <w:color w:val="auto"/>
        </w:rPr>
        <w:lastRenderedPageBreak/>
        <w:t xml:space="preserve">menentukan antibiotik yang tepat karena kurangnya pelatihan dalam hal penyakit infeksi dan tatalaksana antibiotiknya. </w:t>
      </w:r>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 xml:space="preserve">Penggunaan monoterapi: dibandingkan dengan </w:t>
      </w:r>
      <w:proofErr w:type="gramStart"/>
      <w:r w:rsidRPr="00993B12">
        <w:rPr>
          <w:rFonts w:ascii="Times New Roman" w:hAnsi="Times New Roman" w:cs="Times New Roman"/>
          <w:color w:val="auto"/>
        </w:rPr>
        <w:t>penggunaan  terapi</w:t>
      </w:r>
      <w:proofErr w:type="gramEnd"/>
      <w:r w:rsidRPr="00993B12">
        <w:rPr>
          <w:rFonts w:ascii="Times New Roman" w:hAnsi="Times New Roman" w:cs="Times New Roman"/>
          <w:color w:val="auto"/>
        </w:rPr>
        <w:t xml:space="preserve"> kombinasi, penggunaan monoterapi lebih mudah menimbulkan resistensi. </w:t>
      </w:r>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 xml:space="preserve">Promosi komersial dan penjualan besar-besaran oleh </w:t>
      </w:r>
      <w:proofErr w:type="gramStart"/>
      <w:r w:rsidRPr="00993B12">
        <w:rPr>
          <w:rFonts w:ascii="Times New Roman" w:hAnsi="Times New Roman" w:cs="Times New Roman"/>
          <w:color w:val="auto"/>
        </w:rPr>
        <w:t>perusahaan  farmasi</w:t>
      </w:r>
      <w:proofErr w:type="gramEnd"/>
      <w:r w:rsidRPr="00993B12">
        <w:rPr>
          <w:rFonts w:ascii="Times New Roman" w:hAnsi="Times New Roman" w:cs="Times New Roman"/>
          <w:color w:val="auto"/>
        </w:rPr>
        <w:t xml:space="preserve"> serta didukung pengaruh globalisasi, memudahkan terjadinya pertukaran barang sehingga jumlah antibiotika yang beredar semakin luas. Hal ini memudahkan akses masyarakat luas terhadap antibiotika </w:t>
      </w:r>
    </w:p>
    <w:p w:rsidR="00993B12" w:rsidRPr="00993B12" w:rsidRDefault="00993B12" w:rsidP="00CE545C">
      <w:pPr>
        <w:pStyle w:val="Default"/>
        <w:numPr>
          <w:ilvl w:val="0"/>
          <w:numId w:val="19"/>
        </w:numPr>
        <w:spacing w:after="0"/>
        <w:ind w:left="426" w:hanging="426"/>
        <w:rPr>
          <w:rFonts w:ascii="Times New Roman" w:hAnsi="Times New Roman" w:cs="Times New Roman"/>
          <w:color w:val="auto"/>
        </w:rPr>
      </w:pPr>
      <w:r w:rsidRPr="00993B12">
        <w:rPr>
          <w:rFonts w:ascii="Times New Roman" w:hAnsi="Times New Roman" w:cs="Times New Roman"/>
          <w:color w:val="auto"/>
        </w:rPr>
        <w:t>Penelitian: kurangnya penelitian yang dilakukan para ahli untuk menemukan antibiotika baru.</w:t>
      </w:r>
    </w:p>
    <w:p w:rsidR="00993B12" w:rsidRPr="00993B12" w:rsidRDefault="00993B12" w:rsidP="00CE545C">
      <w:pPr>
        <w:pStyle w:val="Default"/>
        <w:numPr>
          <w:ilvl w:val="0"/>
          <w:numId w:val="19"/>
        </w:numPr>
        <w:spacing w:after="0"/>
        <w:ind w:left="426" w:hanging="426"/>
        <w:rPr>
          <w:rFonts w:ascii="Times New Roman" w:hAnsi="Times New Roman" w:cs="Times New Roman"/>
          <w:b/>
          <w:color w:val="auto"/>
        </w:rPr>
      </w:pPr>
      <w:r w:rsidRPr="00993B12">
        <w:rPr>
          <w:rFonts w:ascii="Times New Roman" w:hAnsi="Times New Roman" w:cs="Times New Roman"/>
          <w:color w:val="auto"/>
        </w:rPr>
        <w:t>Pengawasan: lemahnya pengawasan yang dilakukan pemerintah dalam distribusi dan pemakaian antibiotika. Misalnya, pasien dapat dengan mudah mendapatkan antibiotika meskipun tanpa peresepan dari dokter. Selain itu juga kurangnya komitmen dari instansi terkait baik untuk meningkatkan mutu obat maupun mengendalikan penyebaran infeksi (Yuniar</w:t>
      </w:r>
      <w:r w:rsidRPr="00993B12">
        <w:rPr>
          <w:rFonts w:ascii="Times New Roman" w:hAnsi="Times New Roman" w:cs="Times New Roman"/>
          <w:color w:val="auto"/>
          <w:vertAlign w:val="superscript"/>
        </w:rPr>
        <w:t xml:space="preserve"> </w:t>
      </w:r>
      <w:r w:rsidRPr="00993B12">
        <w:rPr>
          <w:rFonts w:ascii="Times New Roman" w:hAnsi="Times New Roman" w:cs="Times New Roman"/>
          <w:i/>
          <w:color w:val="auto"/>
        </w:rPr>
        <w:t xml:space="preserve">et al., </w:t>
      </w:r>
      <w:r w:rsidRPr="00993B12">
        <w:rPr>
          <w:rFonts w:ascii="Times New Roman" w:hAnsi="Times New Roman" w:cs="Times New Roman"/>
          <w:color w:val="auto"/>
        </w:rPr>
        <w:t>2013).</w:t>
      </w:r>
    </w:p>
    <w:p w:rsidR="00993B12" w:rsidRPr="00993B12" w:rsidRDefault="00993B12" w:rsidP="00993B12">
      <w:pPr>
        <w:spacing w:after="0" w:line="480" w:lineRule="auto"/>
        <w:rPr>
          <w:rFonts w:ascii="Times New Roman" w:hAnsi="Times New Roman" w:cs="Times New Roman"/>
          <w:sz w:val="24"/>
          <w:szCs w:val="24"/>
        </w:rPr>
      </w:pPr>
      <w:r w:rsidRPr="00993B12">
        <w:rPr>
          <w:rFonts w:ascii="Times New Roman" w:hAnsi="Times New Roman" w:cs="Times New Roman"/>
          <w:sz w:val="24"/>
          <w:szCs w:val="24"/>
        </w:rPr>
        <w:t xml:space="preserve">Resistensi bakteri terhadap antibiotik disebabkan oleh tiga mekanisme yaitu: </w:t>
      </w:r>
    </w:p>
    <w:p w:rsidR="00993B12" w:rsidRPr="00993B12" w:rsidRDefault="00993B12" w:rsidP="00CE545C">
      <w:pPr>
        <w:pStyle w:val="ListParagraph"/>
        <w:numPr>
          <w:ilvl w:val="0"/>
          <w:numId w:val="20"/>
        </w:numPr>
        <w:spacing w:after="0" w:line="480" w:lineRule="auto"/>
        <w:ind w:left="426" w:hanging="426"/>
        <w:rPr>
          <w:rFonts w:ascii="Times New Roman" w:hAnsi="Times New Roman" w:cs="Times New Roman"/>
          <w:sz w:val="24"/>
          <w:szCs w:val="24"/>
        </w:rPr>
      </w:pPr>
      <w:r w:rsidRPr="00993B12">
        <w:rPr>
          <w:rFonts w:ascii="Times New Roman" w:hAnsi="Times New Roman" w:cs="Times New Roman"/>
          <w:sz w:val="24"/>
          <w:szCs w:val="24"/>
        </w:rPr>
        <w:t xml:space="preserve">Kegagalan obat untuk mencapai target. </w:t>
      </w:r>
    </w:p>
    <w:p w:rsidR="00993B12" w:rsidRPr="00993B12" w:rsidRDefault="00993B12" w:rsidP="00993B12">
      <w:pPr>
        <w:pStyle w:val="ListParagraph"/>
        <w:spacing w:line="480" w:lineRule="auto"/>
        <w:ind w:left="0" w:firstLine="567"/>
        <w:rPr>
          <w:rFonts w:ascii="Times New Roman" w:hAnsi="Times New Roman" w:cs="Times New Roman"/>
          <w:sz w:val="24"/>
          <w:szCs w:val="24"/>
        </w:rPr>
      </w:pPr>
      <w:r w:rsidRPr="00993B12">
        <w:rPr>
          <w:rFonts w:ascii="Times New Roman" w:hAnsi="Times New Roman" w:cs="Times New Roman"/>
          <w:sz w:val="24"/>
          <w:szCs w:val="24"/>
        </w:rPr>
        <w:t xml:space="preserve">Membran luar bakteri gram negatif adalah penghalang yang dapat menghalangi molekul polar besar untuk masuk ke dalam sel bakteri. Molekul polar kecil, termasuk seperti kebanyakan antibiotik, masuk ke dalam sel melalui saluran protein yang disebut porin. Ketiadaan, mutasi, atau </w:t>
      </w:r>
      <w:proofErr w:type="gramStart"/>
      <w:r w:rsidRPr="00993B12">
        <w:rPr>
          <w:rFonts w:ascii="Times New Roman" w:hAnsi="Times New Roman" w:cs="Times New Roman"/>
          <w:sz w:val="24"/>
          <w:szCs w:val="24"/>
        </w:rPr>
        <w:t>kehilangan  porin</w:t>
      </w:r>
      <w:proofErr w:type="gramEnd"/>
      <w:r w:rsidRPr="00993B12">
        <w:rPr>
          <w:rFonts w:ascii="Times New Roman" w:hAnsi="Times New Roman" w:cs="Times New Roman"/>
          <w:sz w:val="24"/>
          <w:szCs w:val="24"/>
        </w:rPr>
        <w:t xml:space="preserve"> dapat memperlambat masuknya obat ke dalam sel atau sama sekali mencegah obat untuk masuk ke dalam sel. Jika target kerja obat terletak di intraseluler dan obat memerlukan transpor aktif untuk melintasi membran sel, resistensi dapat terjadi dari </w:t>
      </w:r>
      <w:r w:rsidRPr="00993B12">
        <w:rPr>
          <w:rFonts w:ascii="Times New Roman" w:hAnsi="Times New Roman" w:cs="Times New Roman"/>
          <w:sz w:val="24"/>
          <w:szCs w:val="24"/>
        </w:rPr>
        <w:lastRenderedPageBreak/>
        <w:t xml:space="preserve">mutasi yang menghambat mekanisme transportasi obat tersebut. Sebagai contoh, gentamisin yang target </w:t>
      </w:r>
      <w:proofErr w:type="gramStart"/>
      <w:r w:rsidRPr="00993B12">
        <w:rPr>
          <w:rFonts w:ascii="Times New Roman" w:hAnsi="Times New Roman" w:cs="Times New Roman"/>
          <w:sz w:val="24"/>
          <w:szCs w:val="24"/>
        </w:rPr>
        <w:t>kerjanya  ribosom</w:t>
      </w:r>
      <w:proofErr w:type="gramEnd"/>
      <w:r w:rsidRPr="00993B12">
        <w:rPr>
          <w:rFonts w:ascii="Times New Roman" w:hAnsi="Times New Roman" w:cs="Times New Roman"/>
          <w:sz w:val="24"/>
          <w:szCs w:val="24"/>
        </w:rPr>
        <w:t>, secara aktif diangkut melintasi membran sel dengan menggunakan  energi yang disediakan oleh gradien elektrokimia membran sel bakteri. Gradien ini dihasilkan oleh enzim –enzim pernapasan aerob bakteri. Sebuah mutasi dalam jalur ini atau kondisi anaerob dapat memperlambat masuknya gentamisin ke dalam sel dan mengakibatkan resistensi (Shlaes</w:t>
      </w:r>
      <w:r w:rsidRPr="00993B12">
        <w:rPr>
          <w:rFonts w:ascii="Times New Roman" w:hAnsi="Times New Roman" w:cs="Times New Roman"/>
          <w:sz w:val="24"/>
          <w:szCs w:val="24"/>
          <w:vertAlign w:val="superscript"/>
        </w:rPr>
        <w:t xml:space="preserve"> </w:t>
      </w:r>
      <w:r w:rsidRPr="00993B12">
        <w:rPr>
          <w:rFonts w:ascii="Times New Roman" w:hAnsi="Times New Roman" w:cs="Times New Roman"/>
          <w:i/>
          <w:sz w:val="24"/>
          <w:szCs w:val="24"/>
        </w:rPr>
        <w:t>et al.,</w:t>
      </w:r>
      <w:r w:rsidRPr="00993B12">
        <w:rPr>
          <w:rFonts w:ascii="Times New Roman" w:hAnsi="Times New Roman" w:cs="Times New Roman"/>
          <w:sz w:val="24"/>
          <w:szCs w:val="24"/>
        </w:rPr>
        <w:t xml:space="preserve">1997; Spellberg </w:t>
      </w:r>
      <w:r w:rsidRPr="00993B12">
        <w:rPr>
          <w:rFonts w:ascii="Times New Roman" w:hAnsi="Times New Roman" w:cs="Times New Roman"/>
          <w:i/>
          <w:sz w:val="24"/>
          <w:szCs w:val="24"/>
        </w:rPr>
        <w:t>et al.,</w:t>
      </w:r>
      <w:r w:rsidRPr="00993B12">
        <w:rPr>
          <w:rFonts w:ascii="Times New Roman" w:hAnsi="Times New Roman" w:cs="Times New Roman"/>
          <w:sz w:val="24"/>
          <w:szCs w:val="24"/>
        </w:rPr>
        <w:t>2011).</w:t>
      </w:r>
    </w:p>
    <w:p w:rsidR="00993B12" w:rsidRPr="00993B12" w:rsidRDefault="00993B12" w:rsidP="00CE545C">
      <w:pPr>
        <w:pStyle w:val="ListParagraph"/>
        <w:numPr>
          <w:ilvl w:val="0"/>
          <w:numId w:val="20"/>
        </w:numPr>
        <w:spacing w:after="0" w:line="480" w:lineRule="auto"/>
        <w:ind w:left="567" w:hanging="567"/>
        <w:rPr>
          <w:rFonts w:ascii="Times New Roman" w:hAnsi="Times New Roman" w:cs="Times New Roman"/>
          <w:sz w:val="24"/>
          <w:szCs w:val="24"/>
        </w:rPr>
      </w:pPr>
      <w:r w:rsidRPr="00993B12">
        <w:rPr>
          <w:rFonts w:ascii="Times New Roman" w:hAnsi="Times New Roman" w:cs="Times New Roman"/>
          <w:sz w:val="24"/>
          <w:szCs w:val="24"/>
        </w:rPr>
        <w:t xml:space="preserve">Inaktivasi obat. </w:t>
      </w:r>
    </w:p>
    <w:p w:rsidR="00993B12" w:rsidRPr="00993B12" w:rsidRDefault="00993B12" w:rsidP="00993B12">
      <w:pPr>
        <w:pStyle w:val="ListParagraph"/>
        <w:spacing w:line="480" w:lineRule="auto"/>
        <w:ind w:left="0" w:firstLine="567"/>
        <w:rPr>
          <w:rFonts w:ascii="Times New Roman" w:hAnsi="Times New Roman" w:cs="Times New Roman"/>
          <w:sz w:val="24"/>
          <w:szCs w:val="24"/>
        </w:rPr>
      </w:pPr>
      <w:r w:rsidRPr="00993B12">
        <w:rPr>
          <w:rFonts w:ascii="Times New Roman" w:hAnsi="Times New Roman" w:cs="Times New Roman"/>
          <w:sz w:val="24"/>
          <w:szCs w:val="24"/>
        </w:rPr>
        <w:t xml:space="preserve">Resistensi bakteri terhadap aminoglikosida dan antibiotik </w:t>
      </w:r>
      <w:r w:rsidRPr="00993B12">
        <w:rPr>
          <w:rFonts w:ascii="Times New Roman" w:hAnsi="Times New Roman" w:cs="Times New Roman"/>
          <w:i/>
          <w:sz w:val="24"/>
          <w:szCs w:val="24"/>
        </w:rPr>
        <w:t xml:space="preserve">β-lactam </w:t>
      </w:r>
      <w:r w:rsidRPr="00993B12">
        <w:rPr>
          <w:rFonts w:ascii="Times New Roman" w:hAnsi="Times New Roman" w:cs="Times New Roman"/>
          <w:sz w:val="24"/>
          <w:szCs w:val="24"/>
        </w:rPr>
        <w:t xml:space="preserve">biasanya merupakan hasil dari produksi enzim yang memodifikasi atau merusak antibiotik. Variasi dari mekanisme ini adalah kegagalan bakteri untuk mengaktifkan </w:t>
      </w:r>
      <w:r w:rsidRPr="00993B12">
        <w:rPr>
          <w:rFonts w:ascii="Times New Roman" w:hAnsi="Times New Roman" w:cs="Times New Roman"/>
          <w:i/>
          <w:sz w:val="24"/>
          <w:szCs w:val="24"/>
        </w:rPr>
        <w:t>pro-drug</w:t>
      </w:r>
      <w:r w:rsidRPr="00993B12">
        <w:rPr>
          <w:rFonts w:ascii="Times New Roman" w:hAnsi="Times New Roman" w:cs="Times New Roman"/>
          <w:sz w:val="24"/>
          <w:szCs w:val="24"/>
        </w:rPr>
        <w:t xml:space="preserve"> yang secara umum merupakan hal yang mendasari resistensi </w:t>
      </w:r>
      <w:r w:rsidRPr="00993B12">
        <w:rPr>
          <w:rFonts w:ascii="Times New Roman" w:hAnsi="Times New Roman" w:cs="Times New Roman"/>
          <w:i/>
          <w:sz w:val="24"/>
          <w:szCs w:val="24"/>
        </w:rPr>
        <w:t>M. tuberculosis</w:t>
      </w:r>
      <w:r w:rsidRPr="00993B12">
        <w:rPr>
          <w:rFonts w:ascii="Times New Roman" w:hAnsi="Times New Roman" w:cs="Times New Roman"/>
          <w:sz w:val="24"/>
          <w:szCs w:val="24"/>
        </w:rPr>
        <w:t xml:space="preserve"> terhadap isoniazid (Shlaes</w:t>
      </w:r>
      <w:r w:rsidRPr="00993B12">
        <w:rPr>
          <w:rFonts w:ascii="Times New Roman" w:hAnsi="Times New Roman" w:cs="Times New Roman"/>
          <w:sz w:val="24"/>
          <w:szCs w:val="24"/>
          <w:vertAlign w:val="superscript"/>
        </w:rPr>
        <w:t xml:space="preserve"> </w:t>
      </w:r>
      <w:r w:rsidRPr="00993B12">
        <w:rPr>
          <w:rFonts w:ascii="Times New Roman" w:hAnsi="Times New Roman" w:cs="Times New Roman"/>
          <w:i/>
          <w:sz w:val="24"/>
          <w:szCs w:val="24"/>
        </w:rPr>
        <w:t>et a.l,</w:t>
      </w:r>
      <w:r w:rsidRPr="00993B12">
        <w:rPr>
          <w:rFonts w:ascii="Times New Roman" w:hAnsi="Times New Roman" w:cs="Times New Roman"/>
          <w:sz w:val="24"/>
          <w:szCs w:val="24"/>
        </w:rPr>
        <w:t xml:space="preserve">1997; Spellberg </w:t>
      </w:r>
      <w:r w:rsidRPr="00993B12">
        <w:rPr>
          <w:rFonts w:ascii="Times New Roman" w:hAnsi="Times New Roman" w:cs="Times New Roman"/>
          <w:i/>
          <w:sz w:val="24"/>
          <w:szCs w:val="24"/>
        </w:rPr>
        <w:t>et al.,</w:t>
      </w:r>
      <w:r w:rsidRPr="00993B12">
        <w:rPr>
          <w:rFonts w:ascii="Times New Roman" w:hAnsi="Times New Roman" w:cs="Times New Roman"/>
          <w:sz w:val="24"/>
          <w:szCs w:val="24"/>
        </w:rPr>
        <w:t>2011).</w:t>
      </w:r>
    </w:p>
    <w:p w:rsidR="00993B12" w:rsidRPr="00993B12" w:rsidRDefault="00993B12" w:rsidP="00CE545C">
      <w:pPr>
        <w:pStyle w:val="ListParagraph"/>
        <w:numPr>
          <w:ilvl w:val="0"/>
          <w:numId w:val="20"/>
        </w:numPr>
        <w:spacing w:after="0" w:line="480" w:lineRule="auto"/>
        <w:ind w:left="426" w:hanging="426"/>
        <w:rPr>
          <w:rFonts w:ascii="Times New Roman" w:hAnsi="Times New Roman" w:cs="Times New Roman"/>
          <w:sz w:val="24"/>
          <w:szCs w:val="24"/>
        </w:rPr>
      </w:pPr>
      <w:r w:rsidRPr="00993B12">
        <w:rPr>
          <w:rFonts w:ascii="Times New Roman" w:hAnsi="Times New Roman" w:cs="Times New Roman"/>
          <w:sz w:val="24"/>
          <w:szCs w:val="24"/>
        </w:rPr>
        <w:t xml:space="preserve">Perubahan target kerja antibiotik </w:t>
      </w:r>
    </w:p>
    <w:p w:rsidR="00993B12" w:rsidRPr="00993B12" w:rsidRDefault="00993B12" w:rsidP="00993B12">
      <w:pPr>
        <w:pStyle w:val="ListParagraph"/>
        <w:spacing w:line="480" w:lineRule="auto"/>
        <w:ind w:left="0" w:firstLine="567"/>
        <w:rPr>
          <w:rFonts w:ascii="Times New Roman" w:hAnsi="Times New Roman" w:cs="Times New Roman"/>
          <w:sz w:val="24"/>
          <w:szCs w:val="24"/>
        </w:rPr>
      </w:pPr>
      <w:r w:rsidRPr="00993B12">
        <w:rPr>
          <w:rFonts w:ascii="Times New Roman" w:hAnsi="Times New Roman" w:cs="Times New Roman"/>
          <w:sz w:val="24"/>
          <w:szCs w:val="24"/>
        </w:rPr>
        <w:t xml:space="preserve">Hal ini mencakup mutasi dari target alami (misalnya, resistensi fluorokuinolon), modifikasi dari target kerja (misalnya, perlindungan </w:t>
      </w:r>
      <w:proofErr w:type="gramStart"/>
      <w:r w:rsidRPr="00993B12">
        <w:rPr>
          <w:rFonts w:ascii="Times New Roman" w:hAnsi="Times New Roman" w:cs="Times New Roman"/>
          <w:sz w:val="24"/>
          <w:szCs w:val="24"/>
        </w:rPr>
        <w:t>ribosom  dari</w:t>
      </w:r>
      <w:proofErr w:type="gramEnd"/>
      <w:r w:rsidRPr="00993B12">
        <w:rPr>
          <w:rFonts w:ascii="Times New Roman" w:hAnsi="Times New Roman" w:cs="Times New Roman"/>
          <w:sz w:val="24"/>
          <w:szCs w:val="24"/>
        </w:rPr>
        <w:t xml:space="preserve"> makrolida</w:t>
      </w:r>
      <w:r w:rsidRPr="00993B12">
        <w:rPr>
          <w:rFonts w:ascii="Times New Roman" w:hAnsi="Times New Roman" w:cs="Times New Roman"/>
          <w:i/>
          <w:sz w:val="24"/>
          <w:szCs w:val="24"/>
        </w:rPr>
        <w:t xml:space="preserve"> </w:t>
      </w:r>
      <w:r w:rsidRPr="00993B12">
        <w:rPr>
          <w:rFonts w:ascii="Times New Roman" w:hAnsi="Times New Roman" w:cs="Times New Roman"/>
          <w:sz w:val="24"/>
          <w:szCs w:val="24"/>
        </w:rPr>
        <w:t xml:space="preserve">dan tetrasiklin), atau </w:t>
      </w:r>
      <w:r w:rsidRPr="00993B12">
        <w:rPr>
          <w:rFonts w:ascii="Times New Roman" w:hAnsi="Times New Roman" w:cs="Times New Roman"/>
          <w:i/>
          <w:sz w:val="24"/>
          <w:szCs w:val="24"/>
        </w:rPr>
        <w:t>akuisisi</w:t>
      </w:r>
      <w:r w:rsidRPr="00993B12">
        <w:rPr>
          <w:rFonts w:ascii="Times New Roman" w:hAnsi="Times New Roman" w:cs="Times New Roman"/>
          <w:sz w:val="24"/>
          <w:szCs w:val="24"/>
        </w:rPr>
        <w:t xml:space="preserve"> bentuk resisten dari target yang rentan (misalnya, resistensi </w:t>
      </w:r>
      <w:r w:rsidRPr="00993B12">
        <w:rPr>
          <w:rFonts w:ascii="Times New Roman" w:hAnsi="Times New Roman" w:cs="Times New Roman"/>
          <w:i/>
          <w:sz w:val="24"/>
          <w:szCs w:val="24"/>
        </w:rPr>
        <w:t xml:space="preserve">stafilokokus </w:t>
      </w:r>
      <w:r w:rsidRPr="00993B12">
        <w:rPr>
          <w:rFonts w:ascii="Times New Roman" w:hAnsi="Times New Roman" w:cs="Times New Roman"/>
          <w:sz w:val="24"/>
          <w:szCs w:val="24"/>
        </w:rPr>
        <w:t xml:space="preserve">terhadap </w:t>
      </w:r>
      <w:r w:rsidRPr="00993B12">
        <w:rPr>
          <w:rFonts w:ascii="Times New Roman" w:hAnsi="Times New Roman" w:cs="Times New Roman"/>
          <w:i/>
          <w:sz w:val="24"/>
          <w:szCs w:val="24"/>
        </w:rPr>
        <w:t>metisilin</w:t>
      </w:r>
      <w:r w:rsidRPr="00993B12">
        <w:rPr>
          <w:rFonts w:ascii="Times New Roman" w:hAnsi="Times New Roman" w:cs="Times New Roman"/>
          <w:sz w:val="24"/>
          <w:szCs w:val="24"/>
        </w:rPr>
        <w:t xml:space="preserve"> yang disebabkan oleh produksi varian </w:t>
      </w:r>
      <w:r w:rsidRPr="00993B12">
        <w:rPr>
          <w:rFonts w:ascii="Times New Roman" w:hAnsi="Times New Roman" w:cs="Times New Roman"/>
          <w:i/>
          <w:sz w:val="24"/>
          <w:szCs w:val="24"/>
        </w:rPr>
        <w:t>Peniccilin Binding Protein</w:t>
      </w:r>
      <w:r w:rsidRPr="00993B12">
        <w:rPr>
          <w:rFonts w:ascii="Times New Roman" w:hAnsi="Times New Roman" w:cs="Times New Roman"/>
          <w:sz w:val="24"/>
          <w:szCs w:val="24"/>
        </w:rPr>
        <w:t xml:space="preserve">/PBP yang berafinitas lemah). </w:t>
      </w:r>
    </w:p>
    <w:p w:rsidR="00993B12" w:rsidRPr="00F314D0" w:rsidRDefault="00993B12" w:rsidP="00A76BDB">
      <w:pPr>
        <w:pStyle w:val="ListParagraph"/>
        <w:spacing w:line="480" w:lineRule="auto"/>
        <w:ind w:left="0" w:firstLine="284"/>
        <w:jc w:val="center"/>
        <w:rPr>
          <w:rStyle w:val="a"/>
          <w:sz w:val="24"/>
          <w:szCs w:val="24"/>
        </w:rPr>
      </w:pPr>
      <w:r w:rsidRPr="00F314D0">
        <w:rPr>
          <w:rFonts w:ascii="Times New Roman" w:hAnsi="Times New Roman" w:cs="Times New Roman"/>
          <w:noProof/>
          <w:sz w:val="24"/>
          <w:szCs w:val="24"/>
          <w:lang w:val="id-ID" w:eastAsia="id-ID"/>
        </w:rPr>
        <w:lastRenderedPageBreak/>
        <w:drawing>
          <wp:inline distT="0" distB="0" distL="0" distR="0" wp14:anchorId="6673CDA6" wp14:editId="03A550BF">
            <wp:extent cx="2995200" cy="2079288"/>
            <wp:effectExtent l="0" t="0" r="0" b="0"/>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s://html1-f.scribdassets.com/4wk1rpdupscd3vv/images/12-f1fb38a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s://html1-f.scribdassets.com/4wk1rpdupscd3vv/images/12-f1fb38afe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5200" cy="2079288"/>
                    </a:xfrm>
                    <a:prstGeom prst="rect">
                      <a:avLst/>
                    </a:prstGeom>
                    <a:noFill/>
                    <a:ln>
                      <a:noFill/>
                    </a:ln>
                  </pic:spPr>
                </pic:pic>
              </a:graphicData>
            </a:graphic>
          </wp:inline>
        </w:drawing>
      </w:r>
    </w:p>
    <w:p w:rsidR="00993B12" w:rsidRPr="009516DF" w:rsidRDefault="00993B12" w:rsidP="00993B12">
      <w:pPr>
        <w:ind w:hanging="142"/>
        <w:rPr>
          <w:rStyle w:val="a"/>
          <w:b/>
          <w:sz w:val="24"/>
          <w:szCs w:val="24"/>
        </w:rPr>
      </w:pPr>
      <w:r w:rsidRPr="00F314D0">
        <w:rPr>
          <w:rStyle w:val="a"/>
          <w:sz w:val="24"/>
          <w:szCs w:val="24"/>
        </w:rPr>
        <w:t xml:space="preserve">                           </w:t>
      </w:r>
      <w:r w:rsidRPr="009516DF">
        <w:rPr>
          <w:rStyle w:val="a"/>
          <w:b/>
          <w:sz w:val="24"/>
          <w:szCs w:val="24"/>
        </w:rPr>
        <w:t xml:space="preserve">Gambar 3. Transfer gen resistensi secara horisontal </w:t>
      </w:r>
    </w:p>
    <w:p w:rsidR="00993B12" w:rsidRPr="00993B12" w:rsidRDefault="00993B12" w:rsidP="0097418A">
      <w:pPr>
        <w:spacing w:after="360"/>
        <w:ind w:firstLine="284"/>
        <w:jc w:val="center"/>
        <w:rPr>
          <w:rFonts w:ascii="Times New Roman" w:hAnsi="Times New Roman" w:cs="Times New Roman"/>
          <w:sz w:val="24"/>
          <w:szCs w:val="24"/>
        </w:rPr>
      </w:pPr>
      <w:r w:rsidRPr="00F314D0">
        <w:rPr>
          <w:rStyle w:val="a"/>
          <w:sz w:val="24"/>
          <w:szCs w:val="24"/>
        </w:rPr>
        <w:t>Sumber: chem3513-2007.pbworks.com/w/page/15</w:t>
      </w:r>
    </w:p>
    <w:p w:rsidR="00993B12" w:rsidRDefault="00993B12" w:rsidP="00A5713A">
      <w:pPr>
        <w:pStyle w:val="ListParagraph"/>
        <w:numPr>
          <w:ilvl w:val="0"/>
          <w:numId w:val="1"/>
        </w:numPr>
        <w:tabs>
          <w:tab w:val="left" w:pos="270"/>
        </w:tabs>
        <w:spacing w:after="360" w:line="480" w:lineRule="auto"/>
        <w:ind w:left="0" w:firstLine="0"/>
        <w:rPr>
          <w:rFonts w:ascii="Times New Roman" w:hAnsi="Times New Roman"/>
          <w:b/>
          <w:sz w:val="24"/>
          <w:szCs w:val="24"/>
        </w:rPr>
      </w:pPr>
      <w:r>
        <w:rPr>
          <w:rFonts w:ascii="Times New Roman" w:hAnsi="Times New Roman"/>
          <w:b/>
          <w:sz w:val="24"/>
          <w:szCs w:val="24"/>
        </w:rPr>
        <w:t>Sputum</w:t>
      </w:r>
    </w:p>
    <w:p w:rsidR="00993B12" w:rsidRDefault="00993B12" w:rsidP="00A5713A">
      <w:pPr>
        <w:pStyle w:val="ListParagraph"/>
        <w:numPr>
          <w:ilvl w:val="0"/>
          <w:numId w:val="22"/>
        </w:numPr>
        <w:spacing w:after="120" w:line="480" w:lineRule="auto"/>
        <w:ind w:left="425" w:hanging="425"/>
        <w:contextualSpacing w:val="0"/>
        <w:rPr>
          <w:rFonts w:ascii="Times New Roman" w:hAnsi="Times New Roman" w:cs="Times New Roman"/>
          <w:b/>
          <w:sz w:val="24"/>
          <w:szCs w:val="24"/>
        </w:rPr>
      </w:pPr>
      <w:r w:rsidRPr="006433A0">
        <w:rPr>
          <w:rFonts w:ascii="Times New Roman" w:hAnsi="Times New Roman" w:cs="Times New Roman"/>
          <w:b/>
          <w:sz w:val="24"/>
          <w:szCs w:val="24"/>
        </w:rPr>
        <w:t xml:space="preserve">Definisi </w:t>
      </w:r>
      <w:r>
        <w:rPr>
          <w:rFonts w:ascii="Times New Roman" w:hAnsi="Times New Roman" w:cs="Times New Roman"/>
          <w:b/>
          <w:sz w:val="24"/>
          <w:szCs w:val="24"/>
        </w:rPr>
        <w:t>s</w:t>
      </w:r>
      <w:r w:rsidRPr="006433A0">
        <w:rPr>
          <w:rFonts w:ascii="Times New Roman" w:hAnsi="Times New Roman" w:cs="Times New Roman"/>
          <w:b/>
          <w:sz w:val="24"/>
          <w:szCs w:val="24"/>
        </w:rPr>
        <w:t>putum</w:t>
      </w:r>
    </w:p>
    <w:p w:rsidR="00993B12" w:rsidRDefault="00A5713A" w:rsidP="00A5713A">
      <w:pPr>
        <w:spacing w:after="0" w:line="480" w:lineRule="auto"/>
        <w:ind w:firstLine="567"/>
        <w:rPr>
          <w:rFonts w:ascii="Times New Roman" w:hAnsi="Times New Roman" w:cs="Times New Roman"/>
          <w:b/>
          <w:sz w:val="24"/>
          <w:szCs w:val="24"/>
        </w:rPr>
      </w:pPr>
      <w:r>
        <w:rPr>
          <w:rFonts w:ascii="Times New Roman" w:hAnsi="Times New Roman" w:cs="Times New Roman"/>
          <w:sz w:val="24"/>
          <w:szCs w:val="24"/>
        </w:rPr>
        <w:t>S</w:t>
      </w:r>
      <w:r w:rsidR="00993B12" w:rsidRPr="00D64092">
        <w:rPr>
          <w:rFonts w:ascii="Times New Roman" w:hAnsi="Times New Roman" w:cs="Times New Roman"/>
          <w:sz w:val="24"/>
          <w:szCs w:val="24"/>
        </w:rPr>
        <w:t xml:space="preserve">putum adalah bahan yang dikeluarkan dari paru dan trakea melalui mulut biasanya juga disebut dengan </w:t>
      </w:r>
      <w:r w:rsidR="00993B12" w:rsidRPr="00D64092">
        <w:rPr>
          <w:rFonts w:ascii="Times New Roman" w:hAnsi="Times New Roman" w:cs="Times New Roman"/>
          <w:i/>
          <w:sz w:val="24"/>
          <w:szCs w:val="24"/>
        </w:rPr>
        <w:t>Ecpectoratorium</w:t>
      </w:r>
      <w:r w:rsidR="00993B12" w:rsidRPr="00D64092">
        <w:rPr>
          <w:rFonts w:ascii="Times New Roman" w:hAnsi="Times New Roman" w:cs="Times New Roman"/>
          <w:sz w:val="24"/>
          <w:szCs w:val="24"/>
        </w:rPr>
        <w:t>. Sputum yang dikeluarkan oleh seorang pasien hendaknya dapat dievaluasi sumber,</w:t>
      </w:r>
      <w:r>
        <w:rPr>
          <w:rFonts w:ascii="Times New Roman" w:hAnsi="Times New Roman" w:cs="Times New Roman"/>
          <w:sz w:val="24"/>
          <w:szCs w:val="24"/>
        </w:rPr>
        <w:t xml:space="preserve"> </w:t>
      </w:r>
      <w:r w:rsidR="00993B12" w:rsidRPr="00D64092">
        <w:rPr>
          <w:rFonts w:ascii="Times New Roman" w:hAnsi="Times New Roman" w:cs="Times New Roman"/>
          <w:sz w:val="24"/>
          <w:szCs w:val="24"/>
        </w:rPr>
        <w:t>warna, volume dan konsistensinya karena kondisi sputum dapat menggambarkan secara spesifik proses kejadian patologik pada pembentukan sputum itu sendiri. Pemeriksaan sputum diperlukan jika adanya kecurigaan terhadap penyakit paru-paru. Membran mukosa saluran pernafasan merespon adanya imflamasi dengan cara meningkatkan pengeluaran sekresi yang sering mengandung mikroorganisme penyebab penyakit</w:t>
      </w:r>
      <w:r w:rsidR="00993B12">
        <w:rPr>
          <w:rFonts w:ascii="Times New Roman" w:hAnsi="Times New Roman" w:cs="Times New Roman"/>
          <w:sz w:val="24"/>
          <w:szCs w:val="24"/>
        </w:rPr>
        <w:t xml:space="preserve"> </w:t>
      </w:r>
      <w:r w:rsidR="00993B12" w:rsidRPr="00275738">
        <w:rPr>
          <w:rFonts w:ascii="Times New Roman" w:hAnsi="Times New Roman" w:cs="Times New Roman"/>
          <w:sz w:val="24"/>
          <w:szCs w:val="24"/>
        </w:rPr>
        <w:fldChar w:fldCharType="begin" w:fldLock="1"/>
      </w:r>
      <w:r w:rsidR="00993B12" w:rsidRPr="00275738">
        <w:rPr>
          <w:rFonts w:ascii="Times New Roman" w:hAnsi="Times New Roman" w:cs="Times New Roman"/>
          <w:sz w:val="24"/>
          <w:szCs w:val="24"/>
        </w:rPr>
        <w:instrText>ADDIN CSL_CITATION { "citationItems" : [ { "id" : "ITEM-1", "itemData" : { "author" : [ { "dropping-particle" : "", "family" : "Price", "given" : "SA", "non-dropping-particle" : "", "parse-names" : false, "suffix" : "" }, { "dropping-particle" : "", "family" : "Wilson", "given" : "En", "non-dropping-particle" : "", "parse-names" : false, "suffix" : "" } ], "edition" : "2", "id" : "ITEM-1", "issued" : { "date-parts" : [ [ "2010" ] ] }, "publisher" : "Buku Penerbit Kedokteran EGC pp. 852, 853", "publisher-place" : "JAKARTA", "title" : "Patofisiologi Konsep KlinisProses ProsesPenyakit , bagian 1, edisi 3.", "type" : "book" }, "uris" : [ "http://www.mendeley.com/documents/?uuid=79ca8fdf-c525-438c-84a3-0ee202aea295" ] } ], "mendeley" : { "formattedCitation" : "(Price &amp; Wilson, 2010)", "plainTextFormattedCitation" : "(Price &amp; Wilson, 2010)", "previouslyFormattedCitation" : "(Price &amp; Wilson, 2010)" }, "properties" : { "noteIndex" : 0 }, "schema" : "https://github.com/citation-style-language/schema/raw/master/csl-citation.json" }</w:instrText>
      </w:r>
      <w:r w:rsidR="00993B12" w:rsidRPr="00275738">
        <w:rPr>
          <w:rFonts w:ascii="Times New Roman" w:hAnsi="Times New Roman" w:cs="Times New Roman"/>
          <w:sz w:val="24"/>
          <w:szCs w:val="24"/>
        </w:rPr>
        <w:fldChar w:fldCharType="separate"/>
      </w:r>
      <w:r w:rsidR="00993B12" w:rsidRPr="00275738">
        <w:rPr>
          <w:rFonts w:ascii="Times New Roman" w:hAnsi="Times New Roman" w:cs="Times New Roman"/>
          <w:noProof/>
          <w:sz w:val="24"/>
          <w:szCs w:val="24"/>
        </w:rPr>
        <w:t>(Price &amp; Wilson, 2010)</w:t>
      </w:r>
      <w:r w:rsidR="00993B12" w:rsidRPr="00275738">
        <w:rPr>
          <w:rFonts w:ascii="Times New Roman" w:hAnsi="Times New Roman" w:cs="Times New Roman"/>
          <w:sz w:val="24"/>
          <w:szCs w:val="24"/>
        </w:rPr>
        <w:fldChar w:fldCharType="end"/>
      </w:r>
      <w:r w:rsidR="00993B12" w:rsidRPr="00D64092">
        <w:rPr>
          <w:rFonts w:ascii="Times New Roman" w:hAnsi="Times New Roman" w:cs="Times New Roman"/>
          <w:sz w:val="24"/>
          <w:szCs w:val="24"/>
        </w:rPr>
        <w:t>.</w:t>
      </w:r>
    </w:p>
    <w:p w:rsidR="00993B12" w:rsidRPr="007E5023" w:rsidRDefault="00993B12" w:rsidP="00A5713A">
      <w:pPr>
        <w:spacing w:before="240" w:after="0" w:line="480" w:lineRule="auto"/>
        <w:ind w:firstLine="567"/>
        <w:rPr>
          <w:rFonts w:ascii="Times New Roman" w:hAnsi="Times New Roman" w:cs="Times New Roman"/>
          <w:sz w:val="24"/>
          <w:szCs w:val="24"/>
        </w:rPr>
      </w:pPr>
      <w:r w:rsidRPr="00D64092">
        <w:rPr>
          <w:rFonts w:ascii="Times New Roman" w:hAnsi="Times New Roman" w:cs="Times New Roman"/>
          <w:sz w:val="24"/>
          <w:szCs w:val="24"/>
        </w:rPr>
        <w:t>Sputum berbeda dengan sputum yang bercampur dengan air liur. Cairan sputum lebih kental dan tidak terdapat gelembung busa diatasnya, sedangkan cairan sputum yang bercam</w:t>
      </w:r>
      <w:r>
        <w:rPr>
          <w:rFonts w:ascii="Times New Roman" w:hAnsi="Times New Roman" w:cs="Times New Roman"/>
          <w:sz w:val="24"/>
          <w:szCs w:val="24"/>
        </w:rPr>
        <w:t>p</w:t>
      </w:r>
      <w:r w:rsidRPr="00D64092">
        <w:rPr>
          <w:rFonts w:ascii="Times New Roman" w:hAnsi="Times New Roman" w:cs="Times New Roman"/>
          <w:sz w:val="24"/>
          <w:szCs w:val="24"/>
        </w:rPr>
        <w:t xml:space="preserve">ur dengan air liur encer dan terdapat gelembung busa diatasnya. Sputum diambil dari saluran </w:t>
      </w:r>
      <w:proofErr w:type="gramStart"/>
      <w:r w:rsidRPr="00D64092">
        <w:rPr>
          <w:rFonts w:ascii="Times New Roman" w:hAnsi="Times New Roman" w:cs="Times New Roman"/>
          <w:sz w:val="24"/>
          <w:szCs w:val="24"/>
        </w:rPr>
        <w:t>nafas  sedangkan</w:t>
      </w:r>
      <w:proofErr w:type="gramEnd"/>
      <w:r w:rsidRPr="00D64092">
        <w:rPr>
          <w:rFonts w:ascii="Times New Roman" w:hAnsi="Times New Roman" w:cs="Times New Roman"/>
          <w:sz w:val="24"/>
          <w:szCs w:val="24"/>
        </w:rPr>
        <w:t xml:space="preserve"> sputum yang bercampur </w:t>
      </w:r>
      <w:r w:rsidRPr="00D64092">
        <w:rPr>
          <w:rFonts w:ascii="Times New Roman" w:hAnsi="Times New Roman" w:cs="Times New Roman"/>
          <w:sz w:val="24"/>
          <w:szCs w:val="24"/>
        </w:rPr>
        <w:lastRenderedPageBreak/>
        <w:t xml:space="preserve">air liur diambil dari tenggorokan. Sputum diproduksi oleh </w:t>
      </w:r>
      <w:r w:rsidRPr="00D64092">
        <w:rPr>
          <w:rFonts w:ascii="Times New Roman" w:hAnsi="Times New Roman" w:cs="Times New Roman"/>
          <w:i/>
          <w:sz w:val="24"/>
          <w:szCs w:val="24"/>
        </w:rPr>
        <w:t xml:space="preserve">Trakheobronkhial tree </w:t>
      </w:r>
      <w:r w:rsidRPr="00D64092">
        <w:rPr>
          <w:rFonts w:ascii="Times New Roman" w:hAnsi="Times New Roman" w:cs="Times New Roman"/>
          <w:sz w:val="24"/>
          <w:szCs w:val="24"/>
        </w:rPr>
        <w:t xml:space="preserve">yang secara normal memproduksi sekitar 3 ons </w:t>
      </w:r>
      <w:r w:rsidRPr="00D64092">
        <w:rPr>
          <w:rFonts w:ascii="Times New Roman" w:hAnsi="Times New Roman" w:cs="Times New Roman"/>
          <w:i/>
          <w:sz w:val="24"/>
          <w:szCs w:val="24"/>
        </w:rPr>
        <w:t xml:space="preserve">mucus </w:t>
      </w:r>
      <w:r w:rsidRPr="00D64092">
        <w:rPr>
          <w:rFonts w:ascii="Times New Roman" w:hAnsi="Times New Roman" w:cs="Times New Roman"/>
          <w:sz w:val="24"/>
          <w:szCs w:val="24"/>
        </w:rPr>
        <w:t>setiap hari sebagai bagian dari mekanisme pembersihan normal, tetapi produksi sputum akibat batuk adalah tidak normal</w:t>
      </w:r>
      <w:r>
        <w:rPr>
          <w:rFonts w:ascii="Times New Roman" w:hAnsi="Times New Roman" w:cs="Times New Roman"/>
          <w:sz w:val="24"/>
          <w:szCs w:val="24"/>
        </w:rPr>
        <w:t xml:space="preserve"> </w:t>
      </w:r>
      <w:r w:rsidRPr="00D6409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"Price", "given" : "SA", "non-dropping-particle" : "", "parse-names" : false, "suffix" : "" }, { "dropping-particle" : "", "family" : "Wilson", "given" : "En", "non-dropping-particle" : "", "parse-names" : false, "suffix" : "" } ], "edition" : "2", "id" : "ITEM-1", "issued" : { "date-parts" : [ [ "2010" ] ] }, "publisher" : "Buku Penerbit Kedokteran EGC pp. 852, 853", "publisher-place" : "JAKARTA", "title" : "Patofisiologi Konsep KlinisProses ProsesPenyakit , bagian 1, edisi 3.", "type" : "book" }, "uris" : [ "http://www.mendeley.com/documents/?uuid=79ca8fdf-c525-438c-84a3-0ee202aea295" ] } ], "mendeley" : { "formattedCitation" : "(Price &amp; Wilson, 2010)", "plainTextFormattedCitation" : "(Price &amp; Wilson, 2010)", "previouslyFormattedCitation" : "(Price &amp; Wilson, 2010)" }, "properties" : { "noteIndex" : 0 }, "schema" : "https://github.com/citation-style-language/schema/raw/master/csl-citation.json" }</w:instrText>
      </w:r>
      <w:r w:rsidRPr="00D64092">
        <w:rPr>
          <w:rFonts w:ascii="Times New Roman" w:hAnsi="Times New Roman" w:cs="Times New Roman"/>
          <w:sz w:val="24"/>
          <w:szCs w:val="24"/>
        </w:rPr>
        <w:fldChar w:fldCharType="separate"/>
      </w:r>
      <w:r w:rsidRPr="00B87F69">
        <w:rPr>
          <w:rFonts w:ascii="Times New Roman" w:hAnsi="Times New Roman" w:cs="Times New Roman"/>
          <w:noProof/>
          <w:sz w:val="24"/>
          <w:szCs w:val="24"/>
        </w:rPr>
        <w:t>(Price &amp; Wilson, 2010)</w:t>
      </w:r>
      <w:r w:rsidRPr="00D64092">
        <w:rPr>
          <w:rFonts w:ascii="Times New Roman" w:hAnsi="Times New Roman" w:cs="Times New Roman"/>
          <w:sz w:val="24"/>
          <w:szCs w:val="24"/>
        </w:rPr>
        <w:fldChar w:fldCharType="end"/>
      </w:r>
      <w:r w:rsidRPr="00D64092">
        <w:rPr>
          <w:rFonts w:ascii="Times New Roman" w:hAnsi="Times New Roman" w:cs="Times New Roman"/>
          <w:sz w:val="24"/>
          <w:szCs w:val="24"/>
        </w:rPr>
        <w:t xml:space="preserve">. </w:t>
      </w:r>
    </w:p>
    <w:p w:rsidR="00993B12" w:rsidRDefault="00993B12" w:rsidP="00A5713A">
      <w:pPr>
        <w:pStyle w:val="ListParagraph"/>
        <w:numPr>
          <w:ilvl w:val="0"/>
          <w:numId w:val="22"/>
        </w:numPr>
        <w:spacing w:before="240" w:after="120" w:line="480" w:lineRule="auto"/>
        <w:ind w:left="284" w:hanging="284"/>
        <w:contextualSpacing w:val="0"/>
        <w:rPr>
          <w:rFonts w:ascii="Times New Roman" w:hAnsi="Times New Roman" w:cs="Times New Roman"/>
          <w:b/>
          <w:sz w:val="24"/>
          <w:szCs w:val="24"/>
        </w:rPr>
      </w:pPr>
      <w:r w:rsidRPr="006433A0">
        <w:rPr>
          <w:rFonts w:ascii="Times New Roman" w:hAnsi="Times New Roman" w:cs="Times New Roman"/>
          <w:b/>
          <w:sz w:val="24"/>
          <w:szCs w:val="24"/>
        </w:rPr>
        <w:t xml:space="preserve">Pembentukan </w:t>
      </w:r>
      <w:r>
        <w:rPr>
          <w:rFonts w:ascii="Times New Roman" w:hAnsi="Times New Roman" w:cs="Times New Roman"/>
          <w:b/>
          <w:sz w:val="24"/>
          <w:szCs w:val="24"/>
        </w:rPr>
        <w:t>s</w:t>
      </w:r>
      <w:r w:rsidRPr="006433A0">
        <w:rPr>
          <w:rFonts w:ascii="Times New Roman" w:hAnsi="Times New Roman" w:cs="Times New Roman"/>
          <w:b/>
          <w:sz w:val="24"/>
          <w:szCs w:val="24"/>
        </w:rPr>
        <w:t>putum</w:t>
      </w:r>
    </w:p>
    <w:p w:rsidR="00993B12" w:rsidRPr="00275738" w:rsidRDefault="00993B12" w:rsidP="00A5713A">
      <w:pPr>
        <w:spacing w:before="120" w:after="120" w:line="480" w:lineRule="auto"/>
        <w:ind w:firstLine="567"/>
        <w:rPr>
          <w:rFonts w:ascii="Times New Roman" w:hAnsi="Times New Roman" w:cs="Times New Roman"/>
          <w:b/>
          <w:sz w:val="24"/>
          <w:szCs w:val="24"/>
        </w:rPr>
      </w:pPr>
      <w:r w:rsidRPr="00275738">
        <w:rPr>
          <w:rFonts w:ascii="Times New Roman" w:hAnsi="Times New Roman" w:cs="Times New Roman"/>
          <w:sz w:val="24"/>
          <w:szCs w:val="24"/>
        </w:rPr>
        <w:t xml:space="preserve">Normalnya orang dewasa dapat memproduksi mukus sejumlah 100 ml dalam saluran nafas setiap hari. Mukus diarahkan ke faring dengan mekanisme pembersihan silia dari epitel yang melapisi saluran pernafasan. Dalam keadaan abnormal produksi mucus yang berlebihan menyebabkan proses pembersihan berjalan tidak normal sehingga mucus banyak tertimbun. Bila hal tersebut </w:t>
      </w:r>
      <w:proofErr w:type="gramStart"/>
      <w:r w:rsidRPr="00275738">
        <w:rPr>
          <w:rFonts w:ascii="Times New Roman" w:hAnsi="Times New Roman" w:cs="Times New Roman"/>
          <w:sz w:val="24"/>
          <w:szCs w:val="24"/>
        </w:rPr>
        <w:t>dapat  mengakibatkan</w:t>
      </w:r>
      <w:proofErr w:type="gramEnd"/>
      <w:r w:rsidRPr="00275738">
        <w:rPr>
          <w:rFonts w:ascii="Times New Roman" w:hAnsi="Times New Roman" w:cs="Times New Roman"/>
          <w:sz w:val="24"/>
          <w:szCs w:val="24"/>
        </w:rPr>
        <w:t xml:space="preserve"> membran mukosa akan terangsang dan mucus akan dikeluarkan dengan tekanan </w:t>
      </w:r>
      <w:r w:rsidRPr="00275738">
        <w:rPr>
          <w:rFonts w:ascii="Times New Roman" w:hAnsi="Times New Roman" w:cs="Times New Roman"/>
          <w:i/>
          <w:sz w:val="24"/>
          <w:szCs w:val="24"/>
        </w:rPr>
        <w:t>intra thorakal</w:t>
      </w:r>
      <w:r w:rsidRPr="00275738">
        <w:rPr>
          <w:rFonts w:ascii="Times New Roman" w:hAnsi="Times New Roman" w:cs="Times New Roman"/>
          <w:sz w:val="24"/>
          <w:szCs w:val="24"/>
        </w:rPr>
        <w:t xml:space="preserve"> dan </w:t>
      </w:r>
      <w:r w:rsidRPr="00275738">
        <w:rPr>
          <w:rFonts w:ascii="Times New Roman" w:hAnsi="Times New Roman" w:cs="Times New Roman"/>
          <w:i/>
          <w:sz w:val="24"/>
          <w:szCs w:val="24"/>
        </w:rPr>
        <w:t>intra abdominal</w:t>
      </w:r>
      <w:r w:rsidRPr="00275738">
        <w:rPr>
          <w:rFonts w:ascii="Times New Roman" w:hAnsi="Times New Roman" w:cs="Times New Roman"/>
          <w:sz w:val="24"/>
          <w:szCs w:val="24"/>
        </w:rPr>
        <w:t xml:space="preserve"> yang tinggi, dibantu oleh udara keluar dan akselerasi yang cepat akan mengakibatkan keluarnya se</w:t>
      </w:r>
      <w:r>
        <w:rPr>
          <w:rFonts w:ascii="Times New Roman" w:hAnsi="Times New Roman" w:cs="Times New Roman"/>
          <w:sz w:val="24"/>
          <w:szCs w:val="24"/>
        </w:rPr>
        <w:t>k</w:t>
      </w:r>
      <w:r w:rsidRPr="00275738">
        <w:rPr>
          <w:rFonts w:ascii="Times New Roman" w:hAnsi="Times New Roman" w:cs="Times New Roman"/>
          <w:sz w:val="24"/>
          <w:szCs w:val="24"/>
        </w:rPr>
        <w:t>ret mucus yang telah tertimbun. Mukus tersebut akan keluar sebagai sputum</w:t>
      </w:r>
      <w:r>
        <w:rPr>
          <w:rFonts w:ascii="Times New Roman" w:hAnsi="Times New Roman" w:cs="Times New Roman"/>
          <w:sz w:val="24"/>
          <w:szCs w:val="24"/>
        </w:rPr>
        <w:t xml:space="preserve"> </w:t>
      </w:r>
      <w:r w:rsidRPr="00275738">
        <w:rPr>
          <w:rFonts w:ascii="Times New Roman" w:hAnsi="Times New Roman" w:cs="Times New Roman"/>
          <w:sz w:val="24"/>
          <w:szCs w:val="24"/>
        </w:rPr>
        <w:fldChar w:fldCharType="begin" w:fldLock="1"/>
      </w:r>
      <w:r w:rsidRPr="00275738">
        <w:rPr>
          <w:rFonts w:ascii="Times New Roman" w:hAnsi="Times New Roman" w:cs="Times New Roman"/>
          <w:sz w:val="24"/>
          <w:szCs w:val="24"/>
        </w:rPr>
        <w:instrText>ADDIN CSL_CITATION { "citationItems" : [ { "id" : "ITEM-1", "itemData" : { "author" : [ { "dropping-particle" : "", "family" : "Price", "given" : "SA", "non-dropping-particle" : "", "parse-names" : false, "suffix" : "" }, { "dropping-particle" : "", "family" : "Wilson", "given" : "En", "non-dropping-particle" : "", "parse-names" : false, "suffix" : "" } ], "edition" : "2", "id" : "ITEM-1", "issued" : { "date-parts" : [ [ "2010" ] ] }, "publisher" : "Buku Penerbit Kedokteran EGC pp. 852, 853", "publisher-place" : "JAKARTA", "title" : "Patofisiologi Konsep KlinisProses ProsesPenyakit , bagian 1, edisi 3.", "type" : "book" }, "uris" : [ "http://www.mendeley.com/documents/?uuid=79ca8fdf-c525-438c-84a3-0ee202aea295" ] } ], "mendeley" : { "formattedCitation" : "(Price &amp; Wilson, 2010)", "plainTextFormattedCitation" : "(Price &amp; Wilson, 2010)", "previouslyFormattedCitation" : "(Price &amp; Wilson, 2010)" }, "properties" : { "noteIndex" : 0 }, "schema" : "https://github.com/citation-style-language/schema/raw/master/csl-citation.json" }</w:instrText>
      </w:r>
      <w:r w:rsidRPr="00275738">
        <w:rPr>
          <w:rFonts w:ascii="Times New Roman" w:hAnsi="Times New Roman" w:cs="Times New Roman"/>
          <w:sz w:val="24"/>
          <w:szCs w:val="24"/>
        </w:rPr>
        <w:fldChar w:fldCharType="separate"/>
      </w:r>
      <w:r w:rsidRPr="00275738">
        <w:rPr>
          <w:rFonts w:ascii="Times New Roman" w:hAnsi="Times New Roman" w:cs="Times New Roman"/>
          <w:noProof/>
          <w:sz w:val="24"/>
          <w:szCs w:val="24"/>
        </w:rPr>
        <w:t>(Price &amp; Wilson, 2010)</w:t>
      </w:r>
      <w:r w:rsidRPr="00275738">
        <w:rPr>
          <w:rFonts w:ascii="Times New Roman" w:hAnsi="Times New Roman" w:cs="Times New Roman"/>
          <w:sz w:val="24"/>
          <w:szCs w:val="24"/>
        </w:rPr>
        <w:fldChar w:fldCharType="end"/>
      </w:r>
      <w:r w:rsidRPr="00275738">
        <w:rPr>
          <w:rFonts w:ascii="Times New Roman" w:hAnsi="Times New Roman" w:cs="Times New Roman"/>
          <w:sz w:val="24"/>
          <w:szCs w:val="24"/>
        </w:rPr>
        <w:t>.</w:t>
      </w:r>
    </w:p>
    <w:p w:rsidR="00993B12" w:rsidRPr="006433A0" w:rsidRDefault="00993B12" w:rsidP="00CE545C">
      <w:pPr>
        <w:pStyle w:val="ListParagraph"/>
        <w:numPr>
          <w:ilvl w:val="0"/>
          <w:numId w:val="22"/>
        </w:numPr>
        <w:spacing w:before="360" w:after="0" w:line="480" w:lineRule="auto"/>
        <w:ind w:left="284" w:hanging="284"/>
        <w:rPr>
          <w:rFonts w:ascii="Times New Roman" w:hAnsi="Times New Roman" w:cs="Times New Roman"/>
          <w:b/>
          <w:sz w:val="24"/>
          <w:szCs w:val="24"/>
        </w:rPr>
      </w:pPr>
      <w:r w:rsidRPr="006433A0">
        <w:rPr>
          <w:rFonts w:ascii="Times New Roman" w:hAnsi="Times New Roman" w:cs="Times New Roman"/>
          <w:b/>
          <w:sz w:val="24"/>
          <w:szCs w:val="24"/>
        </w:rPr>
        <w:t xml:space="preserve">Klasifikasi </w:t>
      </w:r>
      <w:r>
        <w:rPr>
          <w:rFonts w:ascii="Times New Roman" w:hAnsi="Times New Roman" w:cs="Times New Roman"/>
          <w:b/>
          <w:sz w:val="24"/>
          <w:szCs w:val="24"/>
        </w:rPr>
        <w:t>s</w:t>
      </w:r>
      <w:r w:rsidRPr="006433A0">
        <w:rPr>
          <w:rFonts w:ascii="Times New Roman" w:hAnsi="Times New Roman" w:cs="Times New Roman"/>
          <w:b/>
          <w:sz w:val="24"/>
          <w:szCs w:val="24"/>
        </w:rPr>
        <w:t>putum</w:t>
      </w:r>
    </w:p>
    <w:p w:rsidR="0020151D" w:rsidRDefault="00993B12" w:rsidP="00792292">
      <w:pPr>
        <w:spacing w:after="0" w:line="480" w:lineRule="auto"/>
        <w:ind w:firstLine="567"/>
        <w:rPr>
          <w:rFonts w:ascii="Times New Roman" w:hAnsi="Times New Roman" w:cs="Times New Roman"/>
          <w:sz w:val="24"/>
          <w:szCs w:val="24"/>
        </w:rPr>
      </w:pPr>
      <w:r w:rsidRPr="00D64092">
        <w:rPr>
          <w:rFonts w:ascii="Times New Roman" w:hAnsi="Times New Roman" w:cs="Times New Roman"/>
          <w:sz w:val="24"/>
          <w:szCs w:val="24"/>
        </w:rPr>
        <w:t xml:space="preserve">Berikut adalah klasifikasi sputum dan faktor penyebabnya menurut </w:t>
      </w:r>
      <w:r w:rsidRPr="00D6409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"Price", "given" : "SA", "non-dropping-particle" : "", "parse-names" : false, "suffix" : "" }, { "dropping-particle" : "", "family" : "Wilson", "given" : "En", "non-dropping-particle" : "", "parse-names" : false, "suffix" : "" } ], "edition" : "2", "id" : "ITEM-1", "issued" : { "date-parts" : [ [ "2010" ] ] }, "publisher" : "Buku Penerbit Kedokteran EGC pp. 852, 853", "publisher-place" : "JAKARTA", "title" : "Patofisiologi Konsep KlinisProses ProsesPenyakit , bagian 1, edisi 3.", "type" : "book" }, "uris" : [ "http://www.mendeley.com/documents/?uuid=79ca8fdf-c525-438c-84a3-0ee202aea295" ] } ], "mendeley" : { "formattedCitation" : "(Price &amp; Wilson, 2010)", "manualFormatting" : "Price &amp; Wilson (2010)", "plainTextFormattedCitation" : "(Price &amp; Wilson, 2010)", "previouslyFormattedCitation" : "(Price &amp; Wilson, 2010)" }, "properties" : { "noteIndex" : 0 }, "schema" : "https://github.com/citation-style-language/schema/raw/master/csl-citation.json" }</w:instrText>
      </w:r>
      <w:r w:rsidRPr="00D64092">
        <w:rPr>
          <w:rFonts w:ascii="Times New Roman" w:hAnsi="Times New Roman" w:cs="Times New Roman"/>
          <w:sz w:val="24"/>
          <w:szCs w:val="24"/>
        </w:rPr>
        <w:fldChar w:fldCharType="separate"/>
      </w:r>
      <w:r w:rsidRPr="00B87F69">
        <w:rPr>
          <w:rFonts w:ascii="Times New Roman" w:hAnsi="Times New Roman" w:cs="Times New Roman"/>
          <w:noProof/>
          <w:sz w:val="24"/>
          <w:szCs w:val="24"/>
        </w:rPr>
        <w:t>Price &amp; Wilson</w:t>
      </w:r>
      <w:r>
        <w:rPr>
          <w:rFonts w:ascii="Times New Roman" w:hAnsi="Times New Roman" w:cs="Times New Roman"/>
          <w:noProof/>
          <w:sz w:val="24"/>
          <w:szCs w:val="24"/>
        </w:rPr>
        <w:t xml:space="preserve"> (</w:t>
      </w:r>
      <w:r w:rsidRPr="00B87F69">
        <w:rPr>
          <w:rFonts w:ascii="Times New Roman" w:hAnsi="Times New Roman" w:cs="Times New Roman"/>
          <w:noProof/>
          <w:sz w:val="24"/>
          <w:szCs w:val="24"/>
        </w:rPr>
        <w:t>2010)</w:t>
      </w:r>
      <w:r w:rsidRPr="00D6409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64092">
        <w:rPr>
          <w:rFonts w:ascii="Times New Roman" w:hAnsi="Times New Roman" w:cs="Times New Roman"/>
          <w:sz w:val="24"/>
          <w:szCs w:val="24"/>
        </w:rPr>
        <w:t>:</w:t>
      </w:r>
      <w:r w:rsidR="00A5713A">
        <w:rPr>
          <w:rFonts w:ascii="Times New Roman" w:hAnsi="Times New Roman" w:cs="Times New Roman"/>
          <w:sz w:val="24"/>
          <w:szCs w:val="24"/>
        </w:rPr>
        <w:t xml:space="preserve"> </w:t>
      </w:r>
    </w:p>
    <w:p w:rsidR="00792292" w:rsidRPr="00264D7C" w:rsidRDefault="00792292" w:rsidP="00792292">
      <w:pPr>
        <w:pStyle w:val="ListParagraph"/>
        <w:numPr>
          <w:ilvl w:val="0"/>
          <w:numId w:val="40"/>
        </w:numPr>
        <w:spacing w:after="0"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yang dihasilkan saat membersihkan tengggorokan kemungkinan berasal dari sinus atau saluran hidung bukan berasal dari saluran nafas bagian bawah.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i/>
          <w:sz w:val="24"/>
          <w:szCs w:val="24"/>
        </w:rPr>
      </w:pPr>
      <w:r w:rsidRPr="00264D7C">
        <w:rPr>
          <w:rFonts w:ascii="Times New Roman" w:hAnsi="Times New Roman" w:cs="Times New Roman"/>
          <w:sz w:val="24"/>
          <w:szCs w:val="24"/>
        </w:rPr>
        <w:t xml:space="preserve">Sputum yang dihasilkan melalui proses </w:t>
      </w:r>
      <w:r w:rsidRPr="00264D7C">
        <w:rPr>
          <w:rFonts w:ascii="Times New Roman" w:hAnsi="Times New Roman" w:cs="Times New Roman"/>
          <w:i/>
          <w:sz w:val="24"/>
          <w:szCs w:val="24"/>
        </w:rPr>
        <w:t>supuratif.</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i/>
          <w:sz w:val="24"/>
          <w:szCs w:val="24"/>
        </w:rPr>
      </w:pPr>
      <w:r w:rsidRPr="00264D7C">
        <w:rPr>
          <w:rFonts w:ascii="Times New Roman" w:hAnsi="Times New Roman" w:cs="Times New Roman"/>
          <w:sz w:val="24"/>
          <w:szCs w:val="24"/>
        </w:rPr>
        <w:t xml:space="preserve">Sputum yang terbentuk perlahan, sebagai gejala </w:t>
      </w:r>
      <w:r w:rsidRPr="00264D7C">
        <w:rPr>
          <w:rFonts w:ascii="Times New Roman" w:hAnsi="Times New Roman" w:cs="Times New Roman"/>
          <w:i/>
          <w:sz w:val="24"/>
          <w:szCs w:val="24"/>
        </w:rPr>
        <w:t xml:space="preserve">bronchitis.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lastRenderedPageBreak/>
        <w:t xml:space="preserve">Sputum berwarna kekuning, warna sputum yang kekuningan dapat mengindikasikan adanya proses infeksi.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i/>
          <w:sz w:val="24"/>
          <w:szCs w:val="24"/>
        </w:rPr>
      </w:pPr>
      <w:r w:rsidRPr="00264D7C">
        <w:rPr>
          <w:rFonts w:ascii="Times New Roman" w:hAnsi="Times New Roman" w:cs="Times New Roman"/>
          <w:sz w:val="24"/>
          <w:szCs w:val="24"/>
        </w:rPr>
        <w:t xml:space="preserve">Sputum berwarna </w:t>
      </w:r>
      <w:proofErr w:type="gramStart"/>
      <w:r w:rsidRPr="00264D7C">
        <w:rPr>
          <w:rFonts w:ascii="Times New Roman" w:hAnsi="Times New Roman" w:cs="Times New Roman"/>
          <w:sz w:val="24"/>
          <w:szCs w:val="24"/>
        </w:rPr>
        <w:t>hijau ,warna</w:t>
      </w:r>
      <w:proofErr w:type="gramEnd"/>
      <w:r w:rsidRPr="00264D7C">
        <w:rPr>
          <w:rFonts w:ascii="Times New Roman" w:hAnsi="Times New Roman" w:cs="Times New Roman"/>
          <w:sz w:val="24"/>
          <w:szCs w:val="24"/>
        </w:rPr>
        <w:t xml:space="preserve"> hijau ini dikarenakan adanya </w:t>
      </w:r>
      <w:r w:rsidRPr="00264D7C">
        <w:rPr>
          <w:rFonts w:ascii="Times New Roman" w:hAnsi="Times New Roman" w:cs="Times New Roman"/>
          <w:i/>
          <w:sz w:val="24"/>
          <w:szCs w:val="24"/>
        </w:rPr>
        <w:t>verdoperoksidase</w:t>
      </w:r>
      <w:r w:rsidRPr="00264D7C">
        <w:rPr>
          <w:rFonts w:ascii="Times New Roman" w:hAnsi="Times New Roman" w:cs="Times New Roman"/>
          <w:sz w:val="24"/>
          <w:szCs w:val="24"/>
        </w:rPr>
        <w:t xml:space="preserve">, sputum ini biasanya dapat dijumapai pada penderita </w:t>
      </w:r>
      <w:r w:rsidRPr="00264D7C">
        <w:rPr>
          <w:rFonts w:ascii="Times New Roman" w:hAnsi="Times New Roman" w:cs="Times New Roman"/>
          <w:i/>
          <w:sz w:val="24"/>
          <w:szCs w:val="24"/>
        </w:rPr>
        <w:t xml:space="preserve">bronchitis.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berwarna hijau yang disebabkan </w:t>
      </w:r>
      <w:r w:rsidRPr="00264D7C">
        <w:rPr>
          <w:rFonts w:ascii="Times New Roman" w:hAnsi="Times New Roman" w:cs="Times New Roman"/>
          <w:i/>
          <w:sz w:val="24"/>
          <w:szCs w:val="24"/>
        </w:rPr>
        <w:t>Neutrophil myeloperoxidase</w:t>
      </w:r>
      <w:r w:rsidRPr="00264D7C">
        <w:rPr>
          <w:rFonts w:ascii="Times New Roman" w:hAnsi="Times New Roman" w:cs="Times New Roman"/>
          <w:sz w:val="24"/>
          <w:szCs w:val="24"/>
        </w:rPr>
        <w:t xml:space="preserve">.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berwarna merah muda dan berbusa, menandakan edema paru akut.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berlendir, lekat berwarna abu-abu, menandakan bronchitis kronik.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Sputum berbau busuk, mendakan adanya abses paru.</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berdarah atau hemoptysis, sering ditemukan pada kasus Tuberculosis.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i/>
          <w:sz w:val="24"/>
          <w:szCs w:val="24"/>
        </w:rPr>
      </w:pPr>
      <w:r w:rsidRPr="00264D7C">
        <w:rPr>
          <w:rFonts w:ascii="Times New Roman" w:hAnsi="Times New Roman" w:cs="Times New Roman"/>
          <w:sz w:val="24"/>
          <w:szCs w:val="24"/>
        </w:rPr>
        <w:t xml:space="preserve">Sputum berwarna yang disebabkan oleh bakteri pneumokokus dalam kasus </w:t>
      </w:r>
      <w:r w:rsidRPr="00264D7C">
        <w:rPr>
          <w:rFonts w:ascii="Times New Roman" w:hAnsi="Times New Roman" w:cs="Times New Roman"/>
          <w:i/>
          <w:sz w:val="24"/>
          <w:szCs w:val="24"/>
        </w:rPr>
        <w:t xml:space="preserve">pneumonia. </w:t>
      </w:r>
    </w:p>
    <w:p w:rsidR="00792292" w:rsidRPr="00264D7C" w:rsidRDefault="00792292" w:rsidP="00792292">
      <w:pPr>
        <w:pStyle w:val="ListParagraph"/>
        <w:numPr>
          <w:ilvl w:val="0"/>
          <w:numId w:val="40"/>
        </w:numPr>
        <w:spacing w:line="480" w:lineRule="auto"/>
        <w:ind w:left="284" w:hanging="284"/>
        <w:rPr>
          <w:rFonts w:ascii="Times New Roman" w:hAnsi="Times New Roman" w:cs="Times New Roman"/>
          <w:sz w:val="24"/>
          <w:szCs w:val="24"/>
        </w:rPr>
      </w:pPr>
      <w:r w:rsidRPr="00264D7C">
        <w:rPr>
          <w:rFonts w:ascii="Times New Roman" w:hAnsi="Times New Roman" w:cs="Times New Roman"/>
          <w:sz w:val="24"/>
          <w:szCs w:val="24"/>
        </w:rPr>
        <w:t xml:space="preserve">Sputum berwarna putih susu, menandakan bahwa antibiotiki yang diberikan tidak efektif. </w:t>
      </w:r>
    </w:p>
    <w:p w:rsidR="00993B12" w:rsidRPr="006433A0" w:rsidRDefault="00993B12" w:rsidP="00CE545C">
      <w:pPr>
        <w:pStyle w:val="ListParagraph"/>
        <w:numPr>
          <w:ilvl w:val="0"/>
          <w:numId w:val="22"/>
        </w:numPr>
        <w:spacing w:before="480" w:after="0" w:line="480" w:lineRule="auto"/>
        <w:ind w:left="284" w:hanging="284"/>
        <w:contextualSpacing w:val="0"/>
        <w:rPr>
          <w:rFonts w:ascii="Times New Roman" w:hAnsi="Times New Roman" w:cs="Times New Roman"/>
          <w:b/>
          <w:sz w:val="24"/>
          <w:szCs w:val="24"/>
        </w:rPr>
      </w:pPr>
      <w:r w:rsidRPr="006433A0">
        <w:rPr>
          <w:rFonts w:ascii="Times New Roman" w:hAnsi="Times New Roman" w:cs="Times New Roman"/>
          <w:b/>
          <w:sz w:val="24"/>
          <w:szCs w:val="24"/>
        </w:rPr>
        <w:t xml:space="preserve">Kriteria </w:t>
      </w:r>
      <w:r>
        <w:rPr>
          <w:rFonts w:ascii="Times New Roman" w:hAnsi="Times New Roman" w:cs="Times New Roman"/>
          <w:b/>
          <w:sz w:val="24"/>
          <w:szCs w:val="24"/>
        </w:rPr>
        <w:t>p</w:t>
      </w:r>
      <w:r w:rsidRPr="006433A0">
        <w:rPr>
          <w:rFonts w:ascii="Times New Roman" w:hAnsi="Times New Roman" w:cs="Times New Roman"/>
          <w:b/>
          <w:sz w:val="24"/>
          <w:szCs w:val="24"/>
        </w:rPr>
        <w:t xml:space="preserve">enerimaan </w:t>
      </w:r>
      <w:r>
        <w:rPr>
          <w:rFonts w:ascii="Times New Roman" w:hAnsi="Times New Roman" w:cs="Times New Roman"/>
          <w:b/>
          <w:sz w:val="24"/>
          <w:szCs w:val="24"/>
        </w:rPr>
        <w:t>s</w:t>
      </w:r>
      <w:r w:rsidRPr="006433A0">
        <w:rPr>
          <w:rFonts w:ascii="Times New Roman" w:hAnsi="Times New Roman" w:cs="Times New Roman"/>
          <w:b/>
          <w:sz w:val="24"/>
          <w:szCs w:val="24"/>
        </w:rPr>
        <w:t>putum</w:t>
      </w:r>
    </w:p>
    <w:p w:rsidR="00993B12" w:rsidRPr="00B87F69" w:rsidRDefault="00993B12" w:rsidP="00A76BDB">
      <w:pPr>
        <w:spacing w:after="0" w:line="480" w:lineRule="auto"/>
        <w:ind w:firstLine="567"/>
        <w:rPr>
          <w:rFonts w:ascii="Times New Roman" w:hAnsi="Times New Roman" w:cs="Times New Roman"/>
          <w:sz w:val="24"/>
          <w:szCs w:val="24"/>
        </w:rPr>
      </w:pPr>
      <w:r w:rsidRPr="00B87F69">
        <w:rPr>
          <w:rFonts w:ascii="Times New Roman" w:hAnsi="Times New Roman" w:cs="Times New Roman"/>
          <w:sz w:val="24"/>
          <w:szCs w:val="24"/>
        </w:rPr>
        <w:t xml:space="preserve">Untuk memperoleh kondisi sputum yang baik untuk pemeriksaan laboratorium, petugas laboratorium harus memberikan penjelasan mengenai pentingnya pemeriksaan sputum. Petugas juga harus memberikan edukasi tentang cara batuk yang benar. Berikut ini adalah 5 kriteria yang didapatkan ketika menerima sampel sputum menurut </w:t>
      </w:r>
      <w:r w:rsidRPr="00B87F6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"Price", "given" : "SA", "non-dropping-particle" : "", "parse-names" : false, "suffix" : "" }, { "dropping-particle" : "", "family" : "Wilson", "given" : "En", "non-dropping-particle" : "", "parse-names" : false, "suffix" : "" } ], "edition" : "2", "id" : "ITEM-1", "issued" : { "date-parts" : [ [ "2010" ] ] }, "publisher" : "Buku Penerbit Kedokteran EGC pp. 852, 853", "publisher-place" : "JAKARTA", "title" : "Patofisiologi Konsep KlinisProses ProsesPenyakit , bagian 1, edisi 3.", "type" : "book" }, "uris" : [ "http://www.mendeley.com/documents/?uuid=79ca8fdf-c525-438c-84a3-0ee202aea295" ] } ], "mendeley" : { "formattedCitation" : "(Price &amp; Wilson, 2010)", "plainTextFormattedCitation" : "(Price &amp; Wilson, 2010)", "previouslyFormattedCitation" : "(Price &amp; Wilson, 2010)" }, "properties" : { "noteIndex" : 0 }, "schema" : "https://github.com/citation-style-language/schema/raw/master/csl-citation.json" }</w:instrText>
      </w:r>
      <w:r w:rsidRPr="00B87F69">
        <w:rPr>
          <w:rFonts w:ascii="Times New Roman" w:hAnsi="Times New Roman" w:cs="Times New Roman"/>
          <w:sz w:val="24"/>
          <w:szCs w:val="24"/>
        </w:rPr>
        <w:fldChar w:fldCharType="separate"/>
      </w:r>
      <w:r w:rsidRPr="00B87F69">
        <w:rPr>
          <w:rFonts w:ascii="Times New Roman" w:hAnsi="Times New Roman" w:cs="Times New Roman"/>
          <w:noProof/>
          <w:sz w:val="24"/>
          <w:szCs w:val="24"/>
        </w:rPr>
        <w:t>(Price &amp; Wilson, 2010)</w:t>
      </w:r>
      <w:r w:rsidRPr="00B87F69">
        <w:rPr>
          <w:rFonts w:ascii="Times New Roman" w:hAnsi="Times New Roman" w:cs="Times New Roman"/>
          <w:sz w:val="24"/>
          <w:szCs w:val="24"/>
        </w:rPr>
        <w:fldChar w:fldCharType="end"/>
      </w:r>
      <w:r w:rsidRPr="00B87F69">
        <w:rPr>
          <w:rFonts w:ascii="Times New Roman" w:hAnsi="Times New Roman" w:cs="Times New Roman"/>
          <w:sz w:val="24"/>
          <w:szCs w:val="24"/>
        </w:rPr>
        <w:t xml:space="preserve"> :</w:t>
      </w:r>
    </w:p>
    <w:p w:rsidR="00993B12" w:rsidRPr="00C5575E" w:rsidRDefault="00993B12" w:rsidP="00A76BDB">
      <w:pPr>
        <w:pStyle w:val="ListParagraph"/>
        <w:numPr>
          <w:ilvl w:val="0"/>
          <w:numId w:val="21"/>
        </w:numPr>
        <w:spacing w:after="0" w:line="480" w:lineRule="auto"/>
        <w:ind w:left="284" w:hanging="284"/>
        <w:rPr>
          <w:rFonts w:ascii="Times New Roman" w:hAnsi="Times New Roman" w:cs="Times New Roman"/>
          <w:sz w:val="24"/>
          <w:szCs w:val="24"/>
        </w:rPr>
      </w:pPr>
      <w:r w:rsidRPr="00C5575E">
        <w:rPr>
          <w:rFonts w:ascii="Times New Roman" w:hAnsi="Times New Roman" w:cs="Times New Roman"/>
          <w:sz w:val="24"/>
          <w:szCs w:val="24"/>
        </w:rPr>
        <w:t>Purulen, yaitu kondisi sputum dalam keadaan kental dan lengket</w:t>
      </w:r>
    </w:p>
    <w:p w:rsidR="00993B12" w:rsidRDefault="00993B12" w:rsidP="00CE545C">
      <w:pPr>
        <w:pStyle w:val="ListParagraph"/>
        <w:numPr>
          <w:ilvl w:val="0"/>
          <w:numId w:val="21"/>
        </w:numPr>
        <w:spacing w:line="480" w:lineRule="auto"/>
        <w:ind w:left="284" w:hanging="283"/>
        <w:rPr>
          <w:rFonts w:ascii="Times New Roman" w:hAnsi="Times New Roman" w:cs="Times New Roman"/>
          <w:sz w:val="24"/>
          <w:szCs w:val="24"/>
        </w:rPr>
      </w:pPr>
      <w:r w:rsidRPr="00C5575E">
        <w:rPr>
          <w:rFonts w:ascii="Times New Roman" w:hAnsi="Times New Roman" w:cs="Times New Roman"/>
          <w:sz w:val="24"/>
          <w:szCs w:val="24"/>
        </w:rPr>
        <w:t xml:space="preserve">Mukopurulen, yaitu kondisi sputum dalam keadaan kental dan berwana </w:t>
      </w:r>
      <w:r>
        <w:rPr>
          <w:rFonts w:ascii="Times New Roman" w:hAnsi="Times New Roman" w:cs="Times New Roman"/>
          <w:sz w:val="24"/>
          <w:szCs w:val="24"/>
        </w:rPr>
        <w:t xml:space="preserve">   </w:t>
      </w:r>
      <w:r w:rsidRPr="00C5575E">
        <w:rPr>
          <w:rFonts w:ascii="Times New Roman" w:hAnsi="Times New Roman" w:cs="Times New Roman"/>
          <w:sz w:val="24"/>
          <w:szCs w:val="24"/>
        </w:rPr>
        <w:t>kuning kehijauan</w:t>
      </w:r>
    </w:p>
    <w:p w:rsidR="00993B12" w:rsidRDefault="00993B12" w:rsidP="00CE545C">
      <w:pPr>
        <w:pStyle w:val="ListParagraph"/>
        <w:numPr>
          <w:ilvl w:val="0"/>
          <w:numId w:val="21"/>
        </w:numPr>
        <w:spacing w:line="480" w:lineRule="auto"/>
        <w:ind w:left="284" w:hanging="284"/>
        <w:rPr>
          <w:rFonts w:ascii="Times New Roman" w:hAnsi="Times New Roman" w:cs="Times New Roman"/>
          <w:sz w:val="24"/>
          <w:szCs w:val="24"/>
        </w:rPr>
      </w:pPr>
      <w:r w:rsidRPr="00B87F69">
        <w:rPr>
          <w:rFonts w:ascii="Times New Roman" w:hAnsi="Times New Roman" w:cs="Times New Roman"/>
          <w:sz w:val="24"/>
          <w:szCs w:val="24"/>
        </w:rPr>
        <w:t>Mukoid, yaitu sputum dalam keadaan berlendir dan kental</w:t>
      </w:r>
    </w:p>
    <w:p w:rsidR="00161D76" w:rsidRPr="006257D5" w:rsidRDefault="00993B12" w:rsidP="00161D76">
      <w:pPr>
        <w:pStyle w:val="ListParagraph"/>
        <w:numPr>
          <w:ilvl w:val="0"/>
          <w:numId w:val="21"/>
        </w:numPr>
        <w:spacing w:line="480" w:lineRule="auto"/>
        <w:ind w:left="284" w:hanging="284"/>
        <w:rPr>
          <w:rFonts w:ascii="Times New Roman" w:hAnsi="Times New Roman" w:cs="Times New Roman"/>
          <w:sz w:val="24"/>
          <w:szCs w:val="24"/>
        </w:rPr>
      </w:pPr>
      <w:r w:rsidRPr="00B87F69">
        <w:rPr>
          <w:rFonts w:ascii="Times New Roman" w:hAnsi="Times New Roman" w:cs="Times New Roman"/>
          <w:sz w:val="24"/>
          <w:szCs w:val="24"/>
        </w:rPr>
        <w:t>Hemoptisis, yaitu sputum yang bercampur darah dan</w:t>
      </w:r>
      <w:r w:rsidR="00A76BDB">
        <w:rPr>
          <w:rFonts w:ascii="Times New Roman" w:hAnsi="Times New Roman" w:cs="Times New Roman"/>
          <w:sz w:val="24"/>
          <w:szCs w:val="24"/>
        </w:rPr>
        <w:t xml:space="preserve"> </w:t>
      </w:r>
      <w:r w:rsidR="00A76BDB" w:rsidRPr="00792292">
        <w:rPr>
          <w:rFonts w:ascii="Times New Roman" w:hAnsi="Times New Roman" w:cs="Times New Roman"/>
          <w:i/>
          <w:sz w:val="24"/>
          <w:szCs w:val="24"/>
        </w:rPr>
        <w:t>s</w:t>
      </w:r>
      <w:r w:rsidRPr="00792292">
        <w:rPr>
          <w:rFonts w:ascii="Times New Roman" w:hAnsi="Times New Roman" w:cs="Times New Roman"/>
          <w:i/>
          <w:sz w:val="24"/>
          <w:szCs w:val="24"/>
        </w:rPr>
        <w:t>aliva</w:t>
      </w:r>
      <w:r w:rsidRPr="00A76BDB">
        <w:rPr>
          <w:rFonts w:ascii="Times New Roman" w:hAnsi="Times New Roman" w:cs="Times New Roman"/>
          <w:sz w:val="24"/>
          <w:szCs w:val="24"/>
        </w:rPr>
        <w:t xml:space="preserve"> </w:t>
      </w:r>
      <w:r w:rsidR="00A76BDB">
        <w:rPr>
          <w:rFonts w:ascii="Times New Roman" w:hAnsi="Times New Roman" w:cs="Times New Roman"/>
          <w:sz w:val="24"/>
          <w:szCs w:val="24"/>
        </w:rPr>
        <w:t>atau</w:t>
      </w:r>
      <w:r w:rsidRPr="00A76BDB">
        <w:rPr>
          <w:rFonts w:ascii="Times New Roman" w:hAnsi="Times New Roman" w:cs="Times New Roman"/>
          <w:sz w:val="24"/>
          <w:szCs w:val="24"/>
        </w:rPr>
        <w:t xml:space="preserve"> air liu</w:t>
      </w:r>
      <w:r w:rsidR="00A76BDB">
        <w:rPr>
          <w:rFonts w:ascii="Times New Roman" w:hAnsi="Times New Roman" w:cs="Times New Roman"/>
          <w:sz w:val="24"/>
          <w:szCs w:val="24"/>
        </w:rPr>
        <w:t>r</w:t>
      </w:r>
      <w:r w:rsidRPr="00A76BDB">
        <w:rPr>
          <w:rFonts w:ascii="Times New Roman" w:hAnsi="Times New Roman" w:cs="Times New Roman"/>
          <w:sz w:val="24"/>
          <w:szCs w:val="24"/>
        </w:rPr>
        <w:t>.</w:t>
      </w:r>
    </w:p>
    <w:sectPr w:rsidR="00161D76" w:rsidRPr="006257D5" w:rsidSect="00227C6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701"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276" w:rsidRDefault="00D91276" w:rsidP="00641485">
      <w:pPr>
        <w:spacing w:after="0" w:line="240" w:lineRule="auto"/>
      </w:pPr>
      <w:r>
        <w:separator/>
      </w:r>
    </w:p>
  </w:endnote>
  <w:endnote w:type="continuationSeparator" w:id="0">
    <w:p w:rsidR="00D91276" w:rsidRDefault="00D91276" w:rsidP="0064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6B" w:rsidRDefault="00227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450160"/>
      <w:docPartObj>
        <w:docPartGallery w:val="Page Numbers (Bottom of Page)"/>
        <w:docPartUnique/>
      </w:docPartObj>
    </w:sdtPr>
    <w:sdtEndPr>
      <w:rPr>
        <w:noProof/>
      </w:rPr>
    </w:sdtEndPr>
    <w:sdtContent>
      <w:p w:rsidR="006257D5" w:rsidRDefault="006257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257D5" w:rsidRDefault="00625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6B" w:rsidRDefault="0022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276" w:rsidRDefault="00D91276" w:rsidP="00641485">
      <w:pPr>
        <w:spacing w:after="0" w:line="240" w:lineRule="auto"/>
      </w:pPr>
      <w:r>
        <w:separator/>
      </w:r>
    </w:p>
  </w:footnote>
  <w:footnote w:type="continuationSeparator" w:id="0">
    <w:p w:rsidR="00D91276" w:rsidRDefault="00D91276" w:rsidP="0064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6B" w:rsidRDefault="00227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6B" w:rsidRDefault="00227C6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C6B" w:rsidRDefault="00227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37B"/>
    <w:multiLevelType w:val="hybridMultilevel"/>
    <w:tmpl w:val="FEBC36A6"/>
    <w:lvl w:ilvl="0" w:tplc="E08A8CEE">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8A5ACD"/>
    <w:multiLevelType w:val="hybridMultilevel"/>
    <w:tmpl w:val="5BB0CFF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53D181D"/>
    <w:multiLevelType w:val="hybridMultilevel"/>
    <w:tmpl w:val="2A22A6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35EAE398">
      <w:start w:val="20"/>
      <w:numFmt w:val="decimal"/>
      <w:lvlText w:val="%6"/>
      <w:lvlJc w:val="left"/>
      <w:pPr>
        <w:ind w:left="4500" w:hanging="360"/>
      </w:pPr>
      <w:rPr>
        <w:rFonts w:hint="default"/>
      </w:rPr>
    </w:lvl>
    <w:lvl w:ilvl="6" w:tplc="F03CCC4A">
      <w:start w:val="1"/>
      <w:numFmt w:val="decimal"/>
      <w:lvlText w:val="%7)"/>
      <w:lvlJc w:val="left"/>
      <w:pPr>
        <w:ind w:left="5040" w:hanging="360"/>
      </w:pPr>
      <w:rPr>
        <w:rFonts w:hint="default"/>
      </w:rPr>
    </w:lvl>
    <w:lvl w:ilvl="7" w:tplc="3F96C5EC">
      <w:start w:val="2"/>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15:restartNumberingAfterBreak="0">
    <w:nsid w:val="06202458"/>
    <w:multiLevelType w:val="hybridMultilevel"/>
    <w:tmpl w:val="816A4EA4"/>
    <w:lvl w:ilvl="0" w:tplc="70ECA13E">
      <w:start w:val="1"/>
      <w:numFmt w:val="upp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D6D8A"/>
    <w:multiLevelType w:val="hybridMultilevel"/>
    <w:tmpl w:val="A29A9D7C"/>
    <w:lvl w:ilvl="0" w:tplc="42E0FB10">
      <w:start w:val="1"/>
      <w:numFmt w:val="decimal"/>
      <w:lvlText w:val="%1."/>
      <w:lvlJc w:val="left"/>
      <w:pPr>
        <w:ind w:left="1287" w:hanging="360"/>
      </w:pPr>
      <w:rPr>
        <w:rFonts w:ascii="Times New Roman" w:eastAsiaTheme="minorHAnsi" w:hAnsi="Times New Roman" w:cs="Times New Roman"/>
        <w:i w:val="0"/>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 w15:restartNumberingAfterBreak="0">
    <w:nsid w:val="129464E2"/>
    <w:multiLevelType w:val="hybridMultilevel"/>
    <w:tmpl w:val="67F8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82E80"/>
    <w:multiLevelType w:val="hybridMultilevel"/>
    <w:tmpl w:val="4B1C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B327D"/>
    <w:multiLevelType w:val="hybridMultilevel"/>
    <w:tmpl w:val="EE523F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4401E4"/>
    <w:multiLevelType w:val="hybridMultilevel"/>
    <w:tmpl w:val="40AC68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68F2"/>
    <w:multiLevelType w:val="hybridMultilevel"/>
    <w:tmpl w:val="F036F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C5E75"/>
    <w:multiLevelType w:val="hybridMultilevel"/>
    <w:tmpl w:val="A9BC2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0846F9"/>
    <w:multiLevelType w:val="hybridMultilevel"/>
    <w:tmpl w:val="F09AF79C"/>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582025DC">
      <w:start w:val="1"/>
      <w:numFmt w:val="upperLetter"/>
      <w:lvlText w:val="%3."/>
      <w:lvlJc w:val="left"/>
      <w:pPr>
        <w:ind w:left="1980" w:hanging="360"/>
      </w:pPr>
      <w:rPr>
        <w:rFonts w:hint="default"/>
      </w:rPr>
    </w:lvl>
    <w:lvl w:ilvl="3" w:tplc="B50624EA">
      <w:start w:val="1"/>
      <w:numFmt w:val="decimal"/>
      <w:lvlText w:val="%4."/>
      <w:lvlJc w:val="left"/>
      <w:pPr>
        <w:ind w:left="360" w:hanging="360"/>
      </w:pPr>
      <w:rPr>
        <w:rFonts w:hint="default"/>
        <w:b/>
      </w:rPr>
    </w:lvl>
    <w:lvl w:ilvl="4" w:tplc="04090019">
      <w:start w:val="1"/>
      <w:numFmt w:val="lowerLetter"/>
      <w:lvlText w:val="%5."/>
      <w:lvlJc w:val="left"/>
      <w:pPr>
        <w:ind w:left="36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740B9D"/>
    <w:multiLevelType w:val="hybridMultilevel"/>
    <w:tmpl w:val="8A8A4F8E"/>
    <w:lvl w:ilvl="0" w:tplc="781A035A">
      <w:start w:val="1"/>
      <w:numFmt w:val="lowerLetter"/>
      <w:lvlText w:val="%1."/>
      <w:lvlJc w:val="left"/>
      <w:pPr>
        <w:ind w:left="786"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2620F9E"/>
    <w:multiLevelType w:val="hybridMultilevel"/>
    <w:tmpl w:val="CA2C7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741AD"/>
    <w:multiLevelType w:val="hybridMultilevel"/>
    <w:tmpl w:val="CE60F5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C55AEF"/>
    <w:multiLevelType w:val="hybridMultilevel"/>
    <w:tmpl w:val="65225146"/>
    <w:lvl w:ilvl="0" w:tplc="88883C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7A474D"/>
    <w:multiLevelType w:val="hybridMultilevel"/>
    <w:tmpl w:val="3D30C63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A6323CB"/>
    <w:multiLevelType w:val="hybridMultilevel"/>
    <w:tmpl w:val="1DEC3E72"/>
    <w:lvl w:ilvl="0" w:tplc="050AB01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3AC42D4F"/>
    <w:multiLevelType w:val="hybridMultilevel"/>
    <w:tmpl w:val="2B8CE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22ABF"/>
    <w:multiLevelType w:val="hybridMultilevel"/>
    <w:tmpl w:val="B6CC5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87A10"/>
    <w:multiLevelType w:val="hybridMultilevel"/>
    <w:tmpl w:val="F134DD66"/>
    <w:lvl w:ilvl="0" w:tplc="F2A2E3F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0105868"/>
    <w:multiLevelType w:val="hybridMultilevel"/>
    <w:tmpl w:val="50E496C2"/>
    <w:lvl w:ilvl="0" w:tplc="54CA4E58">
      <w:start w:val="1"/>
      <w:numFmt w:val="decimal"/>
      <w:lvlText w:val="%1."/>
      <w:lvlJc w:val="left"/>
      <w:pPr>
        <w:ind w:left="810" w:hanging="360"/>
      </w:pPr>
    </w:lvl>
    <w:lvl w:ilvl="1" w:tplc="ECCCFCEC">
      <w:start w:val="1"/>
      <w:numFmt w:val="decimal"/>
      <w:lvlText w:val="%2"/>
      <w:lvlJc w:val="left"/>
      <w:pPr>
        <w:tabs>
          <w:tab w:val="num" w:pos="360"/>
        </w:tabs>
        <w:ind w:left="360" w:hanging="360"/>
      </w:pPr>
      <w:rPr>
        <w:rFonts w:hint="default"/>
      </w:rPr>
    </w:lvl>
    <w:lvl w:ilvl="2" w:tplc="0409001B">
      <w:start w:val="1"/>
      <w:numFmt w:val="decimal"/>
      <w:lvlText w:val="%3."/>
      <w:lvlJc w:val="left"/>
      <w:pPr>
        <w:tabs>
          <w:tab w:val="num" w:pos="450"/>
        </w:tabs>
        <w:ind w:left="450" w:hanging="360"/>
      </w:pPr>
    </w:lvl>
    <w:lvl w:ilvl="3" w:tplc="0B32F0A0">
      <w:start w:val="1"/>
      <w:numFmt w:val="decimal"/>
      <w:lvlText w:val="%4."/>
      <w:lvlJc w:val="left"/>
      <w:pPr>
        <w:tabs>
          <w:tab w:val="num" w:pos="450"/>
        </w:tabs>
        <w:ind w:left="450" w:hanging="360"/>
      </w:pPr>
      <w:rPr>
        <w:b w:val="0"/>
      </w:rPr>
    </w:lvl>
    <w:lvl w:ilvl="4" w:tplc="802CB806">
      <w:start w:val="1"/>
      <w:numFmt w:val="decimal"/>
      <w:lvlText w:val="%5."/>
      <w:lvlJc w:val="left"/>
      <w:pPr>
        <w:tabs>
          <w:tab w:val="num" w:pos="810"/>
        </w:tabs>
        <w:ind w:left="810" w:hanging="360"/>
      </w:pPr>
      <w:rPr>
        <w:rFonts w:ascii="Times New Roman" w:eastAsia="Calibri" w:hAnsi="Times New Roman" w:cs="Times New Roman"/>
        <w:color w:val="auto"/>
      </w:r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2" w15:restartNumberingAfterBreak="0">
    <w:nsid w:val="426431A3"/>
    <w:multiLevelType w:val="hybridMultilevel"/>
    <w:tmpl w:val="FE2EE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91450"/>
    <w:multiLevelType w:val="hybridMultilevel"/>
    <w:tmpl w:val="FE0A5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A16F9"/>
    <w:multiLevelType w:val="hybridMultilevel"/>
    <w:tmpl w:val="02C809A0"/>
    <w:lvl w:ilvl="0" w:tplc="796C812A">
      <w:start w:val="1"/>
      <w:numFmt w:val="lowerLetter"/>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4FF1E1A"/>
    <w:multiLevelType w:val="hybridMultilevel"/>
    <w:tmpl w:val="E40AE74E"/>
    <w:lvl w:ilvl="0" w:tplc="B6AEA3B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6C11B48"/>
    <w:multiLevelType w:val="hybridMultilevel"/>
    <w:tmpl w:val="995C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42042"/>
    <w:multiLevelType w:val="hybridMultilevel"/>
    <w:tmpl w:val="4CD0197C"/>
    <w:lvl w:ilvl="0" w:tplc="27B0EFC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95E60"/>
    <w:multiLevelType w:val="hybridMultilevel"/>
    <w:tmpl w:val="F638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57E6F"/>
    <w:multiLevelType w:val="hybridMultilevel"/>
    <w:tmpl w:val="7524561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0A63A04"/>
    <w:multiLevelType w:val="hybridMultilevel"/>
    <w:tmpl w:val="B956A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70693E"/>
    <w:multiLevelType w:val="hybridMultilevel"/>
    <w:tmpl w:val="9BBE3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8450D"/>
    <w:multiLevelType w:val="hybridMultilevel"/>
    <w:tmpl w:val="01822D5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8571A3D"/>
    <w:multiLevelType w:val="hybridMultilevel"/>
    <w:tmpl w:val="EF623A6C"/>
    <w:lvl w:ilvl="0" w:tplc="ACBE76B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E3947"/>
    <w:multiLevelType w:val="hybridMultilevel"/>
    <w:tmpl w:val="77661198"/>
    <w:lvl w:ilvl="0" w:tplc="84564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8E284A"/>
    <w:multiLevelType w:val="hybridMultilevel"/>
    <w:tmpl w:val="10FA9E6C"/>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15:restartNumberingAfterBreak="0">
    <w:nsid w:val="75DB1EFF"/>
    <w:multiLevelType w:val="hybridMultilevel"/>
    <w:tmpl w:val="9AF2AF1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752639D"/>
    <w:multiLevelType w:val="hybridMultilevel"/>
    <w:tmpl w:val="1F96460E"/>
    <w:lvl w:ilvl="0" w:tplc="91A27E42">
      <w:start w:val="1"/>
      <w:numFmt w:val="upperLetter"/>
      <w:lvlText w:val="%1."/>
      <w:lvlJc w:val="left"/>
      <w:pPr>
        <w:ind w:left="360" w:hanging="360"/>
      </w:pPr>
      <w:rPr>
        <w:rFonts w:hint="default"/>
      </w:rPr>
    </w:lvl>
    <w:lvl w:ilvl="1" w:tplc="F238FA8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 w:hanging="360"/>
      </w:pPr>
      <w:rPr>
        <w:rFonts w:hint="default"/>
      </w:rPr>
    </w:lvl>
    <w:lvl w:ilvl="4" w:tplc="04090011">
      <w:start w:val="1"/>
      <w:numFmt w:val="decimal"/>
      <w:lvlText w:val="%5)"/>
      <w:lvlJc w:val="left"/>
      <w:pPr>
        <w:ind w:left="36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423B9A"/>
    <w:multiLevelType w:val="hybridMultilevel"/>
    <w:tmpl w:val="B9AA5BF8"/>
    <w:lvl w:ilvl="0" w:tplc="B34283B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15"/>
  </w:num>
  <w:num w:numId="4">
    <w:abstractNumId w:val="34"/>
  </w:num>
  <w:num w:numId="5">
    <w:abstractNumId w:val="14"/>
  </w:num>
  <w:num w:numId="6">
    <w:abstractNumId w:val="38"/>
  </w:num>
  <w:num w:numId="7">
    <w:abstractNumId w:val="0"/>
  </w:num>
  <w:num w:numId="8">
    <w:abstractNumId w:val="37"/>
  </w:num>
  <w:num w:numId="9">
    <w:abstractNumId w:val="11"/>
  </w:num>
  <w:num w:numId="10">
    <w:abstractNumId w:val="24"/>
  </w:num>
  <w:num w:numId="11">
    <w:abstractNumId w:val="10"/>
  </w:num>
  <w:num w:numId="12">
    <w:abstractNumId w:val="32"/>
  </w:num>
  <w:num w:numId="13">
    <w:abstractNumId w:val="25"/>
  </w:num>
  <w:num w:numId="14">
    <w:abstractNumId w:val="33"/>
  </w:num>
  <w:num w:numId="15">
    <w:abstractNumId w:val="26"/>
  </w:num>
  <w:num w:numId="16">
    <w:abstractNumId w:val="6"/>
  </w:num>
  <w:num w:numId="17">
    <w:abstractNumId w:val="20"/>
  </w:num>
  <w:num w:numId="18">
    <w:abstractNumId w:val="4"/>
  </w:num>
  <w:num w:numId="19">
    <w:abstractNumId w:val="29"/>
  </w:num>
  <w:num w:numId="20">
    <w:abstractNumId w:val="16"/>
  </w:num>
  <w:num w:numId="21">
    <w:abstractNumId w:val="8"/>
  </w:num>
  <w:num w:numId="22">
    <w:abstractNumId w:val="28"/>
  </w:num>
  <w:num w:numId="23">
    <w:abstractNumId w:val="2"/>
  </w:num>
  <w:num w:numId="24">
    <w:abstractNumId w:val="1"/>
  </w:num>
  <w:num w:numId="25">
    <w:abstractNumId w:val="12"/>
  </w:num>
  <w:num w:numId="26">
    <w:abstractNumId w:val="17"/>
  </w:num>
  <w:num w:numId="27">
    <w:abstractNumId w:val="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2"/>
  </w:num>
  <w:num w:numId="31">
    <w:abstractNumId w:val="30"/>
  </w:num>
  <w:num w:numId="32">
    <w:abstractNumId w:val="9"/>
  </w:num>
  <w:num w:numId="33">
    <w:abstractNumId w:val="23"/>
  </w:num>
  <w:num w:numId="34">
    <w:abstractNumId w:val="18"/>
  </w:num>
  <w:num w:numId="35">
    <w:abstractNumId w:val="5"/>
  </w:num>
  <w:num w:numId="36">
    <w:abstractNumId w:val="29"/>
  </w:num>
  <w:num w:numId="37">
    <w:abstractNumId w:val="13"/>
  </w:num>
  <w:num w:numId="38">
    <w:abstractNumId w:val="31"/>
  </w:num>
  <w:num w:numId="39">
    <w:abstractNumId w:val="36"/>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27"/>
    <w:rsid w:val="00002027"/>
    <w:rsid w:val="0001530F"/>
    <w:rsid w:val="00022658"/>
    <w:rsid w:val="000266EA"/>
    <w:rsid w:val="000325EB"/>
    <w:rsid w:val="00040BAD"/>
    <w:rsid w:val="00042622"/>
    <w:rsid w:val="00042E0E"/>
    <w:rsid w:val="0004359D"/>
    <w:rsid w:val="00046243"/>
    <w:rsid w:val="0004714F"/>
    <w:rsid w:val="00050E63"/>
    <w:rsid w:val="0006329C"/>
    <w:rsid w:val="00064C36"/>
    <w:rsid w:val="00065407"/>
    <w:rsid w:val="000714C8"/>
    <w:rsid w:val="00071976"/>
    <w:rsid w:val="000722D7"/>
    <w:rsid w:val="000814B8"/>
    <w:rsid w:val="00081BB6"/>
    <w:rsid w:val="00090F79"/>
    <w:rsid w:val="000955E0"/>
    <w:rsid w:val="00097614"/>
    <w:rsid w:val="000A50F4"/>
    <w:rsid w:val="000A71AB"/>
    <w:rsid w:val="000B29FA"/>
    <w:rsid w:val="000B46D5"/>
    <w:rsid w:val="000B5108"/>
    <w:rsid w:val="000B6318"/>
    <w:rsid w:val="000C2D9B"/>
    <w:rsid w:val="000D08A3"/>
    <w:rsid w:val="000D3D0F"/>
    <w:rsid w:val="000D7DC1"/>
    <w:rsid w:val="000E1782"/>
    <w:rsid w:val="000F5C33"/>
    <w:rsid w:val="0010066B"/>
    <w:rsid w:val="00102CE6"/>
    <w:rsid w:val="001036D6"/>
    <w:rsid w:val="001039F1"/>
    <w:rsid w:val="00113B90"/>
    <w:rsid w:val="00130513"/>
    <w:rsid w:val="001423B0"/>
    <w:rsid w:val="00144BBD"/>
    <w:rsid w:val="00150847"/>
    <w:rsid w:val="00155172"/>
    <w:rsid w:val="00155953"/>
    <w:rsid w:val="001564F5"/>
    <w:rsid w:val="00161D76"/>
    <w:rsid w:val="00180A39"/>
    <w:rsid w:val="00191174"/>
    <w:rsid w:val="00191DC8"/>
    <w:rsid w:val="00194CDB"/>
    <w:rsid w:val="00196746"/>
    <w:rsid w:val="001A4F2D"/>
    <w:rsid w:val="001A63B2"/>
    <w:rsid w:val="001A69AB"/>
    <w:rsid w:val="001A6FB0"/>
    <w:rsid w:val="001B596A"/>
    <w:rsid w:val="001B6703"/>
    <w:rsid w:val="001C12F6"/>
    <w:rsid w:val="001D6036"/>
    <w:rsid w:val="001D6BDA"/>
    <w:rsid w:val="001E397B"/>
    <w:rsid w:val="001F3544"/>
    <w:rsid w:val="001F3DCB"/>
    <w:rsid w:val="001F4605"/>
    <w:rsid w:val="001F6B0C"/>
    <w:rsid w:val="001F764F"/>
    <w:rsid w:val="0020151D"/>
    <w:rsid w:val="002128F3"/>
    <w:rsid w:val="002261CF"/>
    <w:rsid w:val="00226669"/>
    <w:rsid w:val="00227C6B"/>
    <w:rsid w:val="002337D5"/>
    <w:rsid w:val="002406B6"/>
    <w:rsid w:val="00242942"/>
    <w:rsid w:val="0024601F"/>
    <w:rsid w:val="00246DBA"/>
    <w:rsid w:val="00253639"/>
    <w:rsid w:val="00260A2E"/>
    <w:rsid w:val="0026624F"/>
    <w:rsid w:val="002769E1"/>
    <w:rsid w:val="0027751A"/>
    <w:rsid w:val="00277CFA"/>
    <w:rsid w:val="00281C9C"/>
    <w:rsid w:val="002A4D20"/>
    <w:rsid w:val="002A62A8"/>
    <w:rsid w:val="002B1CE0"/>
    <w:rsid w:val="002C386E"/>
    <w:rsid w:val="002E3D10"/>
    <w:rsid w:val="002E3EAA"/>
    <w:rsid w:val="002F65FC"/>
    <w:rsid w:val="002F7A49"/>
    <w:rsid w:val="00301D02"/>
    <w:rsid w:val="00311032"/>
    <w:rsid w:val="00312788"/>
    <w:rsid w:val="00321EAB"/>
    <w:rsid w:val="00322B70"/>
    <w:rsid w:val="00326F65"/>
    <w:rsid w:val="00327E13"/>
    <w:rsid w:val="003333F9"/>
    <w:rsid w:val="003365CC"/>
    <w:rsid w:val="00340AB9"/>
    <w:rsid w:val="00342C40"/>
    <w:rsid w:val="0034333A"/>
    <w:rsid w:val="00361693"/>
    <w:rsid w:val="00371051"/>
    <w:rsid w:val="00374209"/>
    <w:rsid w:val="00375C34"/>
    <w:rsid w:val="003801A6"/>
    <w:rsid w:val="003844B2"/>
    <w:rsid w:val="00386FD6"/>
    <w:rsid w:val="003877B7"/>
    <w:rsid w:val="00395604"/>
    <w:rsid w:val="00397736"/>
    <w:rsid w:val="003A4213"/>
    <w:rsid w:val="003A5632"/>
    <w:rsid w:val="003A6754"/>
    <w:rsid w:val="003A74FA"/>
    <w:rsid w:val="003B22C6"/>
    <w:rsid w:val="003B38CD"/>
    <w:rsid w:val="003D0D97"/>
    <w:rsid w:val="003D5F4C"/>
    <w:rsid w:val="003E4723"/>
    <w:rsid w:val="003E574B"/>
    <w:rsid w:val="003F16C1"/>
    <w:rsid w:val="003F17D0"/>
    <w:rsid w:val="003F3F41"/>
    <w:rsid w:val="003F424B"/>
    <w:rsid w:val="00402C96"/>
    <w:rsid w:val="004274CE"/>
    <w:rsid w:val="004278B7"/>
    <w:rsid w:val="0043269C"/>
    <w:rsid w:val="00432C91"/>
    <w:rsid w:val="00437B24"/>
    <w:rsid w:val="004573EB"/>
    <w:rsid w:val="00457F8F"/>
    <w:rsid w:val="004600B4"/>
    <w:rsid w:val="00470484"/>
    <w:rsid w:val="00476411"/>
    <w:rsid w:val="00477212"/>
    <w:rsid w:val="0048204B"/>
    <w:rsid w:val="004826DF"/>
    <w:rsid w:val="004853FA"/>
    <w:rsid w:val="00486442"/>
    <w:rsid w:val="0049274E"/>
    <w:rsid w:val="004A38C2"/>
    <w:rsid w:val="004A5EBD"/>
    <w:rsid w:val="004A6030"/>
    <w:rsid w:val="004A706A"/>
    <w:rsid w:val="004B289A"/>
    <w:rsid w:val="004B4083"/>
    <w:rsid w:val="004C63A8"/>
    <w:rsid w:val="004C67D7"/>
    <w:rsid w:val="004D2C55"/>
    <w:rsid w:val="004D2FD4"/>
    <w:rsid w:val="004D468D"/>
    <w:rsid w:val="004D6168"/>
    <w:rsid w:val="004E1245"/>
    <w:rsid w:val="004E61FF"/>
    <w:rsid w:val="004F3D4C"/>
    <w:rsid w:val="004F6A72"/>
    <w:rsid w:val="00510A3D"/>
    <w:rsid w:val="00511C2E"/>
    <w:rsid w:val="0051508D"/>
    <w:rsid w:val="00516C27"/>
    <w:rsid w:val="00531377"/>
    <w:rsid w:val="00533D3D"/>
    <w:rsid w:val="0054007E"/>
    <w:rsid w:val="00546A66"/>
    <w:rsid w:val="00553A0B"/>
    <w:rsid w:val="00572A9A"/>
    <w:rsid w:val="00582776"/>
    <w:rsid w:val="00582FB3"/>
    <w:rsid w:val="005875A3"/>
    <w:rsid w:val="0059605F"/>
    <w:rsid w:val="0059607F"/>
    <w:rsid w:val="005A1A46"/>
    <w:rsid w:val="005A3697"/>
    <w:rsid w:val="005A707A"/>
    <w:rsid w:val="005B0DBE"/>
    <w:rsid w:val="005B1724"/>
    <w:rsid w:val="005B269C"/>
    <w:rsid w:val="005C16C7"/>
    <w:rsid w:val="005C412C"/>
    <w:rsid w:val="005C4383"/>
    <w:rsid w:val="005C70F5"/>
    <w:rsid w:val="005E0563"/>
    <w:rsid w:val="005E11DF"/>
    <w:rsid w:val="005E2021"/>
    <w:rsid w:val="005E216E"/>
    <w:rsid w:val="005E748A"/>
    <w:rsid w:val="005F25B6"/>
    <w:rsid w:val="005F6DFC"/>
    <w:rsid w:val="00606236"/>
    <w:rsid w:val="006102AA"/>
    <w:rsid w:val="00622467"/>
    <w:rsid w:val="00623CB5"/>
    <w:rsid w:val="00624384"/>
    <w:rsid w:val="006245A7"/>
    <w:rsid w:val="006246B1"/>
    <w:rsid w:val="006257D5"/>
    <w:rsid w:val="006312B4"/>
    <w:rsid w:val="00641485"/>
    <w:rsid w:val="00644449"/>
    <w:rsid w:val="00645121"/>
    <w:rsid w:val="00645B1B"/>
    <w:rsid w:val="00661593"/>
    <w:rsid w:val="006729E0"/>
    <w:rsid w:val="00675D2B"/>
    <w:rsid w:val="006866A8"/>
    <w:rsid w:val="00691388"/>
    <w:rsid w:val="0069640C"/>
    <w:rsid w:val="006C1F3F"/>
    <w:rsid w:val="006C39CD"/>
    <w:rsid w:val="006C41F9"/>
    <w:rsid w:val="006D0371"/>
    <w:rsid w:val="006D0536"/>
    <w:rsid w:val="006E5A19"/>
    <w:rsid w:val="006E7A3E"/>
    <w:rsid w:val="006E7C5F"/>
    <w:rsid w:val="00704038"/>
    <w:rsid w:val="00716CBD"/>
    <w:rsid w:val="00717557"/>
    <w:rsid w:val="007201EA"/>
    <w:rsid w:val="00734F4A"/>
    <w:rsid w:val="007516EE"/>
    <w:rsid w:val="00751E04"/>
    <w:rsid w:val="007559A2"/>
    <w:rsid w:val="007734B7"/>
    <w:rsid w:val="00773EC7"/>
    <w:rsid w:val="00783C97"/>
    <w:rsid w:val="00790C5B"/>
    <w:rsid w:val="00792292"/>
    <w:rsid w:val="0079332E"/>
    <w:rsid w:val="00793C3C"/>
    <w:rsid w:val="00797C16"/>
    <w:rsid w:val="007A14EA"/>
    <w:rsid w:val="007A4EAC"/>
    <w:rsid w:val="007B7361"/>
    <w:rsid w:val="007C187D"/>
    <w:rsid w:val="007C6573"/>
    <w:rsid w:val="007D00FC"/>
    <w:rsid w:val="007D2492"/>
    <w:rsid w:val="007E1B78"/>
    <w:rsid w:val="007E3443"/>
    <w:rsid w:val="007E4225"/>
    <w:rsid w:val="007E48EA"/>
    <w:rsid w:val="007F1653"/>
    <w:rsid w:val="007F7B94"/>
    <w:rsid w:val="00805AA5"/>
    <w:rsid w:val="00822813"/>
    <w:rsid w:val="0083078A"/>
    <w:rsid w:val="00832517"/>
    <w:rsid w:val="0087427B"/>
    <w:rsid w:val="00875125"/>
    <w:rsid w:val="008774C9"/>
    <w:rsid w:val="008A069B"/>
    <w:rsid w:val="008A27BB"/>
    <w:rsid w:val="008A4019"/>
    <w:rsid w:val="008A6B15"/>
    <w:rsid w:val="008B5743"/>
    <w:rsid w:val="008C0FC9"/>
    <w:rsid w:val="008C2C69"/>
    <w:rsid w:val="008C4D4E"/>
    <w:rsid w:val="008C59B6"/>
    <w:rsid w:val="008D50E3"/>
    <w:rsid w:val="008E1C49"/>
    <w:rsid w:val="008E5D4D"/>
    <w:rsid w:val="008F534A"/>
    <w:rsid w:val="008F5678"/>
    <w:rsid w:val="00900E83"/>
    <w:rsid w:val="00900F94"/>
    <w:rsid w:val="00903E18"/>
    <w:rsid w:val="009100D7"/>
    <w:rsid w:val="0091179A"/>
    <w:rsid w:val="00912272"/>
    <w:rsid w:val="0091228E"/>
    <w:rsid w:val="00920ACD"/>
    <w:rsid w:val="00923D55"/>
    <w:rsid w:val="009241A8"/>
    <w:rsid w:val="00931A12"/>
    <w:rsid w:val="009328BE"/>
    <w:rsid w:val="0095136B"/>
    <w:rsid w:val="0095210F"/>
    <w:rsid w:val="0096377D"/>
    <w:rsid w:val="00971DF7"/>
    <w:rsid w:val="0097418A"/>
    <w:rsid w:val="00993B12"/>
    <w:rsid w:val="00994B08"/>
    <w:rsid w:val="00996200"/>
    <w:rsid w:val="009A3610"/>
    <w:rsid w:val="009A4901"/>
    <w:rsid w:val="009B407C"/>
    <w:rsid w:val="009C06F5"/>
    <w:rsid w:val="009C0C9D"/>
    <w:rsid w:val="009C1F8C"/>
    <w:rsid w:val="009C20F6"/>
    <w:rsid w:val="009C65FD"/>
    <w:rsid w:val="009F0470"/>
    <w:rsid w:val="009F08C4"/>
    <w:rsid w:val="009F2671"/>
    <w:rsid w:val="009F35EE"/>
    <w:rsid w:val="009F3703"/>
    <w:rsid w:val="009F3D2E"/>
    <w:rsid w:val="00A02428"/>
    <w:rsid w:val="00A03416"/>
    <w:rsid w:val="00A05BDF"/>
    <w:rsid w:val="00A174C8"/>
    <w:rsid w:val="00A27153"/>
    <w:rsid w:val="00A32852"/>
    <w:rsid w:val="00A3768F"/>
    <w:rsid w:val="00A50FE9"/>
    <w:rsid w:val="00A5713A"/>
    <w:rsid w:val="00A574B1"/>
    <w:rsid w:val="00A57B24"/>
    <w:rsid w:val="00A62871"/>
    <w:rsid w:val="00A62C7B"/>
    <w:rsid w:val="00A65B20"/>
    <w:rsid w:val="00A6722B"/>
    <w:rsid w:val="00A76BDB"/>
    <w:rsid w:val="00A77F78"/>
    <w:rsid w:val="00A90CAB"/>
    <w:rsid w:val="00A9255A"/>
    <w:rsid w:val="00A96893"/>
    <w:rsid w:val="00AA59A0"/>
    <w:rsid w:val="00AB3766"/>
    <w:rsid w:val="00AB7537"/>
    <w:rsid w:val="00AD04C6"/>
    <w:rsid w:val="00AE4DDB"/>
    <w:rsid w:val="00AE5CBB"/>
    <w:rsid w:val="00AF1B93"/>
    <w:rsid w:val="00AF520A"/>
    <w:rsid w:val="00AF7C3B"/>
    <w:rsid w:val="00B00BB3"/>
    <w:rsid w:val="00B010E1"/>
    <w:rsid w:val="00B03E04"/>
    <w:rsid w:val="00B0558F"/>
    <w:rsid w:val="00B143AC"/>
    <w:rsid w:val="00B2005C"/>
    <w:rsid w:val="00B2054E"/>
    <w:rsid w:val="00B275FC"/>
    <w:rsid w:val="00B310AD"/>
    <w:rsid w:val="00B355B1"/>
    <w:rsid w:val="00B3650B"/>
    <w:rsid w:val="00B4342D"/>
    <w:rsid w:val="00B51296"/>
    <w:rsid w:val="00B563DA"/>
    <w:rsid w:val="00B579FF"/>
    <w:rsid w:val="00B6375B"/>
    <w:rsid w:val="00B764C7"/>
    <w:rsid w:val="00B80580"/>
    <w:rsid w:val="00B934D5"/>
    <w:rsid w:val="00B9527E"/>
    <w:rsid w:val="00BA2B75"/>
    <w:rsid w:val="00BA3636"/>
    <w:rsid w:val="00BB166D"/>
    <w:rsid w:val="00BB35A0"/>
    <w:rsid w:val="00BB56BB"/>
    <w:rsid w:val="00BC4A6A"/>
    <w:rsid w:val="00BC6115"/>
    <w:rsid w:val="00BC79C6"/>
    <w:rsid w:val="00BD221C"/>
    <w:rsid w:val="00BE36A2"/>
    <w:rsid w:val="00BE51C3"/>
    <w:rsid w:val="00BE5505"/>
    <w:rsid w:val="00BF4651"/>
    <w:rsid w:val="00BF6F4C"/>
    <w:rsid w:val="00C20187"/>
    <w:rsid w:val="00C25955"/>
    <w:rsid w:val="00C36C1F"/>
    <w:rsid w:val="00C6663B"/>
    <w:rsid w:val="00C7223D"/>
    <w:rsid w:val="00C73FB3"/>
    <w:rsid w:val="00C766C9"/>
    <w:rsid w:val="00CA515B"/>
    <w:rsid w:val="00CA7075"/>
    <w:rsid w:val="00CB3145"/>
    <w:rsid w:val="00CB5414"/>
    <w:rsid w:val="00CC6F50"/>
    <w:rsid w:val="00CD0117"/>
    <w:rsid w:val="00CD2359"/>
    <w:rsid w:val="00CD4764"/>
    <w:rsid w:val="00CD5221"/>
    <w:rsid w:val="00CD5316"/>
    <w:rsid w:val="00CE010F"/>
    <w:rsid w:val="00CE545C"/>
    <w:rsid w:val="00CE62FC"/>
    <w:rsid w:val="00CF45AE"/>
    <w:rsid w:val="00D03251"/>
    <w:rsid w:val="00D1027E"/>
    <w:rsid w:val="00D344DA"/>
    <w:rsid w:val="00D410FC"/>
    <w:rsid w:val="00D47B53"/>
    <w:rsid w:val="00D52848"/>
    <w:rsid w:val="00D57AE8"/>
    <w:rsid w:val="00D71AAD"/>
    <w:rsid w:val="00D741EF"/>
    <w:rsid w:val="00D74EE3"/>
    <w:rsid w:val="00D84D4E"/>
    <w:rsid w:val="00D85D4C"/>
    <w:rsid w:val="00D87893"/>
    <w:rsid w:val="00D901A8"/>
    <w:rsid w:val="00D91276"/>
    <w:rsid w:val="00D957FE"/>
    <w:rsid w:val="00D96CF5"/>
    <w:rsid w:val="00DA28CA"/>
    <w:rsid w:val="00DC0A3E"/>
    <w:rsid w:val="00DC51B0"/>
    <w:rsid w:val="00DC53A9"/>
    <w:rsid w:val="00DC6AEA"/>
    <w:rsid w:val="00DD1C82"/>
    <w:rsid w:val="00DE227B"/>
    <w:rsid w:val="00DE5681"/>
    <w:rsid w:val="00DE6EDC"/>
    <w:rsid w:val="00DE7252"/>
    <w:rsid w:val="00DF7109"/>
    <w:rsid w:val="00E02A1B"/>
    <w:rsid w:val="00E02E01"/>
    <w:rsid w:val="00E03986"/>
    <w:rsid w:val="00E10609"/>
    <w:rsid w:val="00E1217B"/>
    <w:rsid w:val="00E154AF"/>
    <w:rsid w:val="00E223D3"/>
    <w:rsid w:val="00E23790"/>
    <w:rsid w:val="00E26AEC"/>
    <w:rsid w:val="00E27BAD"/>
    <w:rsid w:val="00E30B90"/>
    <w:rsid w:val="00E34F93"/>
    <w:rsid w:val="00E428E6"/>
    <w:rsid w:val="00E42BB4"/>
    <w:rsid w:val="00E50B49"/>
    <w:rsid w:val="00E54918"/>
    <w:rsid w:val="00E57EBE"/>
    <w:rsid w:val="00E6127A"/>
    <w:rsid w:val="00E6293E"/>
    <w:rsid w:val="00E63B12"/>
    <w:rsid w:val="00E67D0C"/>
    <w:rsid w:val="00E75065"/>
    <w:rsid w:val="00E764F0"/>
    <w:rsid w:val="00E77503"/>
    <w:rsid w:val="00E804A2"/>
    <w:rsid w:val="00E86862"/>
    <w:rsid w:val="00E96092"/>
    <w:rsid w:val="00EA5797"/>
    <w:rsid w:val="00EB02D9"/>
    <w:rsid w:val="00EB39D2"/>
    <w:rsid w:val="00EC32FD"/>
    <w:rsid w:val="00EC5EC4"/>
    <w:rsid w:val="00EC7B03"/>
    <w:rsid w:val="00ED7E18"/>
    <w:rsid w:val="00EF73BC"/>
    <w:rsid w:val="00EF7FE7"/>
    <w:rsid w:val="00F02245"/>
    <w:rsid w:val="00F022DE"/>
    <w:rsid w:val="00F063EB"/>
    <w:rsid w:val="00F075AE"/>
    <w:rsid w:val="00F12095"/>
    <w:rsid w:val="00F266F9"/>
    <w:rsid w:val="00F4523C"/>
    <w:rsid w:val="00F503B3"/>
    <w:rsid w:val="00F578DD"/>
    <w:rsid w:val="00F602F2"/>
    <w:rsid w:val="00F63129"/>
    <w:rsid w:val="00F70608"/>
    <w:rsid w:val="00F71E90"/>
    <w:rsid w:val="00F80FD3"/>
    <w:rsid w:val="00F8645C"/>
    <w:rsid w:val="00F960C5"/>
    <w:rsid w:val="00F96B0B"/>
    <w:rsid w:val="00FA0B59"/>
    <w:rsid w:val="00FA5CE3"/>
    <w:rsid w:val="00FA7C40"/>
    <w:rsid w:val="00FB2FB0"/>
    <w:rsid w:val="00FB6336"/>
    <w:rsid w:val="00FE3F29"/>
    <w:rsid w:val="00FF012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4C157"/>
  <w15:docId w15:val="{C298B368-C15E-41AD-93BA-CF561002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FC"/>
    <w:pPr>
      <w:ind w:left="720"/>
      <w:contextualSpacing/>
    </w:pPr>
  </w:style>
  <w:style w:type="paragraph" w:styleId="BalloonText">
    <w:name w:val="Balloon Text"/>
    <w:basedOn w:val="Normal"/>
    <w:link w:val="BalloonTextChar"/>
    <w:uiPriority w:val="99"/>
    <w:semiHidden/>
    <w:unhideWhenUsed/>
    <w:rsid w:val="003F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24B"/>
    <w:rPr>
      <w:rFonts w:ascii="Tahoma" w:hAnsi="Tahoma" w:cs="Tahoma"/>
      <w:sz w:val="16"/>
      <w:szCs w:val="16"/>
    </w:rPr>
  </w:style>
  <w:style w:type="paragraph" w:styleId="Header">
    <w:name w:val="header"/>
    <w:basedOn w:val="Normal"/>
    <w:link w:val="HeaderChar"/>
    <w:uiPriority w:val="99"/>
    <w:unhideWhenUsed/>
    <w:rsid w:val="0064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485"/>
  </w:style>
  <w:style w:type="paragraph" w:styleId="Footer">
    <w:name w:val="footer"/>
    <w:basedOn w:val="Normal"/>
    <w:link w:val="FooterChar"/>
    <w:uiPriority w:val="99"/>
    <w:unhideWhenUsed/>
    <w:rsid w:val="0064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485"/>
  </w:style>
  <w:style w:type="paragraph" w:customStyle="1" w:styleId="Default">
    <w:name w:val="Default"/>
    <w:rsid w:val="00BC6115"/>
    <w:pPr>
      <w:autoSpaceDE w:val="0"/>
      <w:autoSpaceDN w:val="0"/>
      <w:adjustRightInd w:val="0"/>
      <w:spacing w:line="480" w:lineRule="auto"/>
      <w:ind w:firstLine="720"/>
    </w:pPr>
    <w:rPr>
      <w:rFonts w:ascii="Calibri" w:eastAsia="Calibri" w:hAnsi="Calibri" w:cs="Calibri"/>
      <w:color w:val="000000"/>
      <w:sz w:val="24"/>
      <w:szCs w:val="24"/>
    </w:rPr>
  </w:style>
  <w:style w:type="table" w:styleId="TableGrid">
    <w:name w:val="Table Grid"/>
    <w:basedOn w:val="TableNormal"/>
    <w:uiPriority w:val="39"/>
    <w:rsid w:val="001F3544"/>
    <w:pPr>
      <w:spacing w:after="0" w:line="240" w:lineRule="auto"/>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93B12"/>
    <w:rPr>
      <w:rFonts w:ascii="Times New Roman" w:hAnsi="Times New Roman" w:cs="Times New Roman" w:hint="default"/>
      <w:color w:val="0563C1" w:themeColor="hyperlink"/>
      <w:u w:val="single"/>
    </w:rPr>
  </w:style>
  <w:style w:type="character" w:customStyle="1" w:styleId="a">
    <w:name w:val="a"/>
    <w:basedOn w:val="DefaultParagraphFont"/>
    <w:rsid w:val="00993B12"/>
    <w:rPr>
      <w:rFonts w:ascii="Times New Roman" w:hAnsi="Times New Roman" w:cs="Times New Roman" w:hint="default"/>
    </w:rPr>
  </w:style>
  <w:style w:type="table" w:customStyle="1" w:styleId="PlainTable21">
    <w:name w:val="Plain Table 21"/>
    <w:basedOn w:val="TableNormal"/>
    <w:uiPriority w:val="42"/>
    <w:rsid w:val="001C12F6"/>
    <w:pPr>
      <w:spacing w:after="0"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A62871"/>
    <w:rPr>
      <w:rFonts w:cs="Times New Roman"/>
    </w:rPr>
  </w:style>
  <w:style w:type="character" w:styleId="Emphasis">
    <w:name w:val="Emphasis"/>
    <w:basedOn w:val="DefaultParagraphFont"/>
    <w:uiPriority w:val="20"/>
    <w:qFormat/>
    <w:rsid w:val="00A62871"/>
    <w:rPr>
      <w:rFonts w:cs="Times New Roman"/>
      <w:i/>
      <w:iCs/>
    </w:rPr>
  </w:style>
  <w:style w:type="paragraph" w:customStyle="1" w:styleId="contribs">
    <w:name w:val="contribs"/>
    <w:basedOn w:val="Normal"/>
    <w:rsid w:val="00A6287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unhideWhenUsed/>
    <w:rsid w:val="00B0558F"/>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10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DB57-3266-486F-AE41-A76B4E72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6302</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Puspita Dwi</cp:lastModifiedBy>
  <cp:revision>2</cp:revision>
  <cp:lastPrinted>2018-06-27T23:56:00Z</cp:lastPrinted>
  <dcterms:created xsi:type="dcterms:W3CDTF">2018-08-09T07:42:00Z</dcterms:created>
  <dcterms:modified xsi:type="dcterms:W3CDTF">2018-08-09T07:42:00Z</dcterms:modified>
</cp:coreProperties>
</file>