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B889" w14:textId="77777777" w:rsidR="00A426C1" w:rsidRPr="00A426C1" w:rsidRDefault="00A426C1" w:rsidP="00A426C1">
      <w:pPr>
        <w:keepNext/>
        <w:spacing w:before="240" w:after="6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bookmarkStart w:id="0" w:name="_Toc66959046"/>
      <w:bookmarkStart w:id="1" w:name="_Toc67295272"/>
      <w:bookmarkStart w:id="2" w:name="_Toc73889487"/>
      <w:r w:rsidRPr="00A426C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D</w:t>
      </w:r>
      <w:r w:rsidRPr="00A426C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id-ID"/>
        </w:rPr>
        <w:t>AFTAR</w:t>
      </w:r>
      <w:r w:rsidRPr="00A426C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 xml:space="preserve"> PUSTAKA</w:t>
      </w:r>
      <w:bookmarkEnd w:id="0"/>
      <w:bookmarkEnd w:id="1"/>
      <w:bookmarkEnd w:id="2"/>
    </w:p>
    <w:p w14:paraId="6B454C6A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sz w:val="24"/>
          <w:szCs w:val="24"/>
          <w:lang w:val="id-ID"/>
        </w:rPr>
        <w:fldChar w:fldCharType="begin" w:fldLock="1"/>
      </w:r>
      <w:r w:rsidRPr="00A426C1">
        <w:rPr>
          <w:rFonts w:ascii="Times New Roman" w:eastAsia="Calibri" w:hAnsi="Times New Roman" w:cs="Times New Roman"/>
          <w:sz w:val="24"/>
          <w:szCs w:val="24"/>
          <w:lang w:val="id-ID"/>
        </w:rPr>
        <w:instrText xml:space="preserve">ADDIN Mendeley Bibliography CSL_BIBLIOGRAPHY </w:instrText>
      </w:r>
      <w:r w:rsidRPr="00A426C1">
        <w:rPr>
          <w:rFonts w:ascii="Times New Roman" w:eastAsia="Calibri" w:hAnsi="Times New Roman" w:cs="Times New Roman"/>
          <w:sz w:val="24"/>
          <w:szCs w:val="24"/>
          <w:lang w:val="id-ID"/>
        </w:rPr>
        <w:fldChar w:fldCharType="separate"/>
      </w:r>
    </w:p>
    <w:p w14:paraId="5C91670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Apriyana, N. (2021).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Peran Magnesium Sulfat Dalam Penatalaksanaan Preeklampsia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3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9–20.</w:t>
      </w:r>
    </w:p>
    <w:p w14:paraId="512A86B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77F9231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Badan Kependudukan dan Keluarga Berencana Nasional. (2011).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Profil Hasil Pendataan Keluarga 2010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BKKBN Direktorat Pelaporan dan Statistik.</w:t>
      </w:r>
    </w:p>
    <w:p w14:paraId="24184EF9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539A72E2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Berghella, V. (2016).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Obstetric Evidence Based Guidlines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(3rd editio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). CRC Press.</w:t>
      </w:r>
    </w:p>
    <w:p w14:paraId="67362C6E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24535A1E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Bergmann, R. L., Richter, R., Bergmann, K. E., Dudenhausen, J. W. (2010)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Prevalence and risk factors for early postpartum anemia, European Journal of Obstetrics &amp; Gynecology and Reproductive Biology,Volume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150, Issue 2. 2010,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Pages 126-131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,ISSN 0301-2115, https://doi.org/10.1016/j.ejogrb.2010.02.030.</w:t>
      </w:r>
    </w:p>
    <w:p w14:paraId="2CB508CA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381F09B2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Cunningham FG, Leveno KJ, Bloom SL, Spong CY, Dashe JS, Hoffman BL,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dkk (2014)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Williams Obstetrics. 24th ed. California: McGraw-Hill Education; 45–112 p.</w:t>
      </w:r>
    </w:p>
    <w:p w14:paraId="19C3C31D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0620F406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Dinas Kesehatan Provinsi Bali. (2019).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Profile Kesehatan Provinsi Bali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Dinkes Provinsi Bali</w:t>
      </w:r>
    </w:p>
    <w:p w14:paraId="393E3E6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23ECE669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Daskalakis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G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Simou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M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Zacharakis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D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Detorakis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S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Akrivos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Papantoniou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dkk.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Impact of placenta previa on obstetric outcome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International Journal of Gynecology &amp; Obstetrics,Volume 114, Issue 3,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2011,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Pages 238-241,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ISSN 0020-7292,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https://doi.org/10.1016/j.ijgo.2011.03.012.</w:t>
      </w:r>
    </w:p>
    <w:p w14:paraId="525020B0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702D1E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Eskholi T, Weintraub AY, Sergienko R, Sheiner E. P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lacenta Accreta: Risk Factors, Perinatal Outcomes and Consequences for Subsequent Births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Am J Obstet Gynecol. 2013 Maret;208(3):e1-7</w:t>
      </w:r>
    </w:p>
    <w:p w14:paraId="723BA68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75710699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Greiny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, A., Hartini, E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&amp; Noordiati. (2017). Analisis Hubungan Plasenta Previa Terhadap Luaran Maternal Dan Perinatal Di Rumah Sakit Umum Daerah Dan Kota Palangka Raya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 xml:space="preserve"> Placenta Previa Relations Analysis On Maternal And Perinatal Outcome In General And City Palangka Raya Hospital Analisis Hubungan Pl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12–25.</w:t>
      </w:r>
    </w:p>
    <w:p w14:paraId="0C170F33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BAED57E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Husain,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WR.,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Wagey,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F.,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Suparman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, E. (2019). Hubungan   Kejadian   Plasenta   Previa   dengan   Riwayat   Kehamilan Sebelumnya https://ejournal.unsrat.ac.id/index.php/eclinic.DOI:https://doi.org/10.35790/ecl.8.1.2020.27095 </w:t>
      </w:r>
    </w:p>
    <w:p w14:paraId="2D4124EE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7329681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AC496C0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Jatiningrum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, T.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, Wiyati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, P. S.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Wijayahadi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, N. (2015)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Luaran Maternal Dan Perinatal Pada Persalinan Dengan Perdarahan Antepartum Akibat Kelainan Lokasi Implantasi Plasenta Di Rsup Dr. Kariadi Semarang Tahun 2013-2014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. Jurnal Kedokteran Diponegoro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Volume 4, Nomor 4, Oktober 2015 Online : http://ejournal-s1.undip.ac.id/index.php/medico</w:t>
      </w:r>
    </w:p>
    <w:p w14:paraId="52D80CF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4575D83D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Jauniaux, E. R. M., Alfirevic, Z., Bhide, A. G., Belfort, M. A., Burton, G. J., Collins,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dkk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(2019).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Placenta Praevia and Placenta Accreta: Diagnosis and Management: Green-top Guideline No. 27a. BJOG: An International Journal of Obstetrics and Gynaecology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,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126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(1), e1–e48. https://doi.org/10.1111/1471-0528.15306</w:t>
      </w:r>
    </w:p>
    <w:p w14:paraId="54F56FB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6CB3A8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Jing, L., Wei, G., Mengfan, S., &amp; Yanyan, H. (2018).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Effect of site of placentation on pregnancy outcomes in patients with placenta previa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Plos ONE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,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13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(7), 1–11. https://doi.org/10.1371/journal.pone.0200252</w:t>
      </w:r>
    </w:p>
    <w:p w14:paraId="1D917410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701E3891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bookmarkStart w:id="3" w:name="_Hlk73751938"/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Kassem, G. A., &amp; Alzahrani, A. K. (2013)</w:t>
      </w:r>
      <w:bookmarkEnd w:id="3"/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Maternal and neonatal outcomes of placenta previa and placenta accreta: three years of experience with a two-consultant approach. International journal of women's health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5, 803–810. https://doi.org/10.2147/IJWH.S53865</w:t>
      </w:r>
    </w:p>
    <w:p w14:paraId="526CF9B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39B43EF0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Kemenkes RI. (2019).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Profil Kesehatan Indonesia Tahun 2019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Kementrian Kesehatan Repoblik Indonesia (Vol. 42, Issue 4).</w:t>
      </w:r>
    </w:p>
    <w:p w14:paraId="52DF612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5E9E87C1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Manuaba, I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. B. G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(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20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14)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Pengantar Kuliah Obstetri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Jakarta: EGC</w:t>
      </w:r>
    </w:p>
    <w:p w14:paraId="02CAE39D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3C8AB21C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Manuaba, I. B.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G. (2012).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Ilmu Kebidanan Penyakit Kandungan dan Keluarga Berencana untuk Pendidikan Bidan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(Setiawan (ed.); kedua).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Jakarta :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EGC.</w:t>
      </w:r>
    </w:p>
    <w:p w14:paraId="2FDFBF3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35B809DC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Mochtar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R.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(2012).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Sinopsis Obstetric Fisiologi dan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Patologi jilid 1. Jakarta: EGC</w:t>
      </w:r>
    </w:p>
    <w:p w14:paraId="705F0513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0852A709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Nugroho, Taufan.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(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2012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)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Obstetri dan Gynekologi. Yogyakarta : Nuha Medika.</w:t>
      </w:r>
    </w:p>
    <w:p w14:paraId="65DEC4EE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2E35D54C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Notoatmodjo, S. (2010).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Metodologi Penelitian Kesehatan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Jakarta :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PT. Rineka Cipta.</w:t>
      </w:r>
    </w:p>
    <w:p w14:paraId="6244A19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7DF82E0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Ojha, N. (2013).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Obstetric factors and pregnancy outcome in placenta previa. Journal of Institute of Medicine Nepal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, 34(2), 38-41. https://doi.org/10.3126/jiom.v34i2.9053</w:t>
      </w:r>
    </w:p>
    <w:p w14:paraId="350A3B93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49C546F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Padila. (2014).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Keperawatan Maternitas Sesuai dengan Standar Kompetensi (PLO) dan Kompetnsi Dasar (CLO)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(cetakan pe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rtama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).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Jakarta :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Nuha Medika.</w:t>
      </w:r>
    </w:p>
    <w:p w14:paraId="5C6024F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F767D6E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POGI Himpunan Kedokteran Feto Maternal. (2016).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 xml:space="preserve">Perdarahan Pasca-Salin.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lastRenderedPageBreak/>
        <w:t>Pedoman Nasional Pelayanan Kedokteran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.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 xml:space="preserve">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POGI.</w:t>
      </w:r>
    </w:p>
    <w:p w14:paraId="2FB6C82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1229DFF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Proverawati, A. (2011).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Anemia dan Anemia dalam Kehamilan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Jakarta :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Nuha Medika.</w:t>
      </w:r>
    </w:p>
    <w:p w14:paraId="6B826929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050946F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Rosenberg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, T.,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Pariente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, G., S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ergienko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, R.,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Wiznitzer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, A.,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Sheiner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, E. (2010).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Critical analysis of risk factors and outcome of placenta previa. Arch Gynecol Obstet 2011: 284.47-</w:t>
      </w:r>
      <w:r w:rsidRPr="00A426C1">
        <w:rPr>
          <w:rFonts w:ascii="Calibri" w:eastAsia="Calibri" w:hAnsi="Calibri" w:cs="Times New Roman"/>
          <w:lang w:val="id-ID"/>
        </w:rPr>
        <w:t xml:space="preserve">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DOI 10.1007/s00404-010-1598-7</w:t>
      </w:r>
    </w:p>
    <w:p w14:paraId="4FF3B843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53F0AFF7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Qatrunnada, A., Antonius, P. A., &amp; Yusrawati. (2018). Faktor Risiko dan Luaran Maternal Plasenta Akreta in Dr . M . Djamil Padang General Hospital.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Obgynia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,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1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(2), 97–102.</w:t>
      </w:r>
    </w:p>
    <w:p w14:paraId="539B7776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E42D6D1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Sari, E. (2019). Hubungan Plasenta Previa, Preeklamsi, dan Anemia Terhadap Kejadian Persalinan Prematur di Rumah Sakit Umum Daerah Lahat Tahun 2017. Masker Medika, 7(1), 67-74. Diunduh dari https://jmm.ikestmp.ac.id/index.php/maskermedika/article/view/302 </w:t>
      </w:r>
    </w:p>
    <w:p w14:paraId="3537C773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37EB511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Sataloff, R. T., Johns, M. M., &amp; Kost, K. M. (2014).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Miles Text Book For Midwife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(sixteenth).</w:t>
      </w:r>
    </w:p>
    <w:p w14:paraId="599359D7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04EA6F91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Satrianingrum, A. (2012).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Analisis Faktor Risiko yang Berhubungan dengan Terjadinya Plasenta Previa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. 2012: 789:41-9</w:t>
      </w:r>
    </w:p>
    <w:p w14:paraId="30C6B4B7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20F9C4F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Silver, R. M., Branch, D. W (2018).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Plasenta Accreta Spectrum. New England Journal of Medicine Massachusetts Medical Society,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 https ://doi.org/10.1056/NEMJcp1709324</w:t>
      </w:r>
    </w:p>
    <w:p w14:paraId="3BEC55A5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49E77B3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Syafitri,E dan Suwardi,S (2018). Faktor-Faktor yang Berhubungan dengan Plasenta Previa di RSUP H.Adam Malik Medan Tahun 2018. Jurnal Ners dan Kebidanan, hal 182-189</w:t>
      </w:r>
    </w:p>
    <w:p w14:paraId="7E63094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386807B7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Setyarini, D. I., &amp; Suprapti. (2016).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Asuhan Kebidanan Kegawatdaruratan Maternal Neonatal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(1st ed.). Pusdik SDM Kesehatan, Kemenkes RI.</w:t>
      </w:r>
    </w:p>
    <w:p w14:paraId="09FCDB5D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44783722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Sugiyono. (2017).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Metode Penelitian Kuntitatif, Kualitatif dan R &amp; D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Jakarta :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Alfabeta.</w:t>
      </w:r>
    </w:p>
    <w:p w14:paraId="52E7DD9B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242D5D60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Subekti. (2018).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Indikasi Persalinan Seksio Sesarea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Jurnal Biometika Dan Kependudukan.</w:t>
      </w:r>
    </w:p>
    <w:p w14:paraId="7B63EC16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4364FB62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Yuliawati dan Anggaeni, Y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(2013).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 xml:space="preserve">Hubungan Riwayat Pre Eklamsia, Retensio Plasenta, Atonia Uteri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d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 xml:space="preserve">an Laserasi Jalan Lahir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d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 xml:space="preserve">engan Kejadian Perdarahan Post Partum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p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ada Ibu Nifas 1,2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</w:t>
      </w:r>
    </w:p>
    <w:p w14:paraId="140CADF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457A2AD4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7AC9E1E6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WHO. (2016). Standards for improving quality of maternal and newborn care in health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f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acilities.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Who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.http://www.who.int/maternal_child_adolescent/documents/improving-maternal-newborn-care-quality/en/</w:t>
      </w:r>
    </w:p>
    <w:p w14:paraId="2DEC416C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5B96924A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Wiknjosastro, H. (2014).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Ilmu Kebidanan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 xml:space="preserve">Jakarta : 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Yayasan Bina Pustaka Sarwono.</w:t>
      </w:r>
    </w:p>
    <w:p w14:paraId="3A771AB8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0648C5A9" w14:textId="77777777" w:rsidR="00A426C1" w:rsidRPr="00A426C1" w:rsidRDefault="00A426C1" w:rsidP="00A426C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 w:val="24"/>
          <w:lang w:val="id-ID"/>
        </w:rPr>
      </w:pP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Xie, R., Zeng, S., Zhou, L., Wen, S., Liao, Y., Walker, M., </w:t>
      </w:r>
      <w:r w:rsidRPr="00A426C1">
        <w:rPr>
          <w:rFonts w:ascii="Times New Roman" w:eastAsia="Calibri" w:hAnsi="Times New Roman" w:cs="Times New Roman"/>
          <w:noProof/>
          <w:sz w:val="24"/>
          <w:szCs w:val="24"/>
        </w:rPr>
        <w:t>dkk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. (2021). Comparison of Adverse Maternal and Neonatal Outcomes in Women Affected by Placenta Previa With and Without a History of Cesarean Delivery: A Cohort Study. </w:t>
      </w:r>
      <w:r w:rsidRPr="00A426C1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id-ID"/>
        </w:rPr>
        <w:t>Journal of Obstetrics and Gynaecology Canada</w:t>
      </w:r>
      <w:r w:rsidRPr="00A426C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 https://doi.org/10.1016/j.jogc.2020.12.022</w:t>
      </w:r>
    </w:p>
    <w:p w14:paraId="30D39C71" w14:textId="77777777" w:rsidR="00A426C1" w:rsidRPr="00A426C1" w:rsidRDefault="00A426C1" w:rsidP="00A426C1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A426C1">
        <w:rPr>
          <w:rFonts w:ascii="Times New Roman" w:eastAsia="Calibri" w:hAnsi="Times New Roman" w:cs="Times New Roman"/>
          <w:sz w:val="24"/>
          <w:szCs w:val="24"/>
          <w:lang w:val="id-ID"/>
        </w:rPr>
        <w:fldChar w:fldCharType="end"/>
      </w:r>
    </w:p>
    <w:p w14:paraId="48EE89ED" w14:textId="77777777" w:rsidR="00794907" w:rsidRDefault="00794907"/>
    <w:sectPr w:rsidR="00794907" w:rsidSect="008B6252">
      <w:pgSz w:w="12240" w:h="15840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C1"/>
    <w:rsid w:val="004824B7"/>
    <w:rsid w:val="005059F1"/>
    <w:rsid w:val="00794907"/>
    <w:rsid w:val="008B6252"/>
    <w:rsid w:val="00A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7D0A"/>
  <w15:chartTrackingRefBased/>
  <w15:docId w15:val="{F353C052-81E6-465D-ABAE-89268762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2021-10-14T04:39:00Z</dcterms:created>
  <dcterms:modified xsi:type="dcterms:W3CDTF">2021-10-14T04:39:00Z</dcterms:modified>
</cp:coreProperties>
</file>