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DAFTAR</w:t>
      </w:r>
      <w:r>
        <w:rPr>
          <w:spacing w:val="-1"/>
        </w:rPr>
        <w:t> </w:t>
      </w:r>
      <w:r>
        <w:rPr/>
        <w:t>PUSTAKA</w:t>
      </w:r>
    </w:p>
    <w:p>
      <w:pPr>
        <w:pStyle w:val="BodyText"/>
        <w:spacing w:before="0"/>
        <w:rPr>
          <w:b/>
          <w:sz w:val="26"/>
        </w:rPr>
      </w:pPr>
    </w:p>
    <w:p>
      <w:pPr>
        <w:pStyle w:val="BodyText"/>
        <w:spacing w:before="1"/>
        <w:rPr>
          <w:b/>
          <w:sz w:val="38"/>
        </w:rPr>
      </w:pPr>
    </w:p>
    <w:p>
      <w:pPr>
        <w:pStyle w:val="BodyText"/>
        <w:spacing w:before="0"/>
        <w:ind w:left="1068" w:right="115" w:hanging="480"/>
        <w:jc w:val="both"/>
      </w:pPr>
      <w:r>
        <w:rPr/>
        <w:t>Akmila,</w:t>
      </w:r>
      <w:r>
        <w:rPr>
          <w:spacing w:val="1"/>
        </w:rPr>
        <w:t> </w:t>
      </w:r>
      <w:r>
        <w:rPr/>
        <w:t>G.,</w:t>
      </w:r>
      <w:r>
        <w:rPr>
          <w:spacing w:val="1"/>
        </w:rPr>
        <w:t> </w:t>
      </w:r>
      <w:r>
        <w:rPr/>
        <w:t>Arifin,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Hayatie,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Studi,</w:t>
      </w:r>
      <w:r>
        <w:rPr>
          <w:spacing w:val="1"/>
        </w:rPr>
        <w:t> </w:t>
      </w:r>
      <w:r>
        <w:rPr/>
        <w:t>P.,</w:t>
      </w:r>
      <w:r>
        <w:rPr>
          <w:spacing w:val="1"/>
        </w:rPr>
        <w:t> </w:t>
      </w:r>
      <w:r>
        <w:rPr/>
        <w:t>Dokter,</w:t>
      </w:r>
      <w:r>
        <w:rPr>
          <w:spacing w:val="1"/>
        </w:rPr>
        <w:t> </w:t>
      </w:r>
      <w:r>
        <w:rPr/>
        <w:t>P.,</w:t>
      </w:r>
      <w:r>
        <w:rPr>
          <w:spacing w:val="1"/>
        </w:rPr>
        <w:t> </w:t>
      </w:r>
      <w:r>
        <w:rPr/>
        <w:t>Kedokteran,</w:t>
      </w:r>
      <w:r>
        <w:rPr>
          <w:spacing w:val="1"/>
        </w:rPr>
        <w:t> </w:t>
      </w:r>
      <w:r>
        <w:rPr/>
        <w:t>F.,</w:t>
      </w:r>
      <w:r>
        <w:rPr>
          <w:spacing w:val="1"/>
        </w:rPr>
        <w:t> </w:t>
      </w:r>
      <w:r>
        <w:rPr/>
        <w:t>Mangkurat, U. L., Ilmu, D., Masyarakat, K., Kedokteran, F., Mangkurat, U.</w:t>
      </w:r>
      <w:r>
        <w:rPr>
          <w:spacing w:val="1"/>
        </w:rPr>
        <w:t> </w:t>
      </w:r>
      <w:r>
        <w:rPr/>
        <w:t>L., &amp; Mangkurat, U. L. (2020). Hubungan faktor Ante Natal dengan kejadian</w:t>
      </w:r>
      <w:r>
        <w:rPr>
          <w:spacing w:val="-57"/>
        </w:rPr>
        <w:t> </w:t>
      </w:r>
      <w:r>
        <w:rPr/>
        <w:t>anemia pada ibu hamil di Puskesmas Kelayan Timur. </w:t>
      </w:r>
      <w:r>
        <w:rPr>
          <w:i/>
        </w:rPr>
        <w:t>Jurnal Homeostasis</w:t>
      </w:r>
      <w:r>
        <w:rPr/>
        <w:t>,</w:t>
      </w:r>
      <w:r>
        <w:rPr>
          <w:spacing w:val="1"/>
        </w:rPr>
        <w:t> </w:t>
      </w:r>
      <w:r>
        <w:rPr>
          <w:i/>
        </w:rPr>
        <w:t>3</w:t>
      </w:r>
      <w:r>
        <w:rPr/>
        <w:t>(1),</w:t>
      </w:r>
      <w:r>
        <w:rPr>
          <w:spacing w:val="-1"/>
        </w:rPr>
        <w:t> </w:t>
      </w:r>
      <w:r>
        <w:rPr/>
        <w:t>201–208.</w:t>
      </w:r>
    </w:p>
    <w:p>
      <w:pPr>
        <w:pStyle w:val="BodyText"/>
        <w:rPr>
          <w:sz w:val="20"/>
        </w:rPr>
      </w:pPr>
    </w:p>
    <w:p>
      <w:pPr>
        <w:pStyle w:val="BodyText"/>
        <w:spacing w:before="0"/>
        <w:ind w:left="1068" w:right="117" w:hanging="480"/>
        <w:jc w:val="both"/>
      </w:pPr>
      <w:r>
        <w:rPr/>
        <w:t>Alamsyah,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Anemia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Kehamilan</w:t>
      </w:r>
      <w:r>
        <w:rPr>
          <w:spacing w:val="1"/>
        </w:rPr>
        <w:t> </w:t>
      </w:r>
      <w:r>
        <w:rPr/>
        <w:t>1-3</w:t>
      </w:r>
      <w:r>
        <w:rPr>
          <w:spacing w:val="1"/>
        </w:rPr>
        <w:t> </w:t>
      </w:r>
      <w:r>
        <w:rPr/>
        <w:t>Bulan</w:t>
      </w:r>
      <w:r>
        <w:rPr>
          <w:spacing w:val="60"/>
        </w:rPr>
        <w:t> </w:t>
      </w:r>
      <w:r>
        <w:rPr/>
        <w:t>Diwilayah</w:t>
      </w:r>
      <w:r>
        <w:rPr>
          <w:spacing w:val="-57"/>
        </w:rPr>
        <w:t> </w:t>
      </w:r>
      <w:r>
        <w:rPr/>
        <w:t>Kerja</w:t>
      </w:r>
      <w:r>
        <w:rPr>
          <w:spacing w:val="1"/>
        </w:rPr>
        <w:t> </w:t>
      </w:r>
      <w:r>
        <w:rPr/>
        <w:t>Puskesmas</w:t>
      </w:r>
      <w:r>
        <w:rPr>
          <w:spacing w:val="1"/>
        </w:rPr>
        <w:t> </w:t>
      </w:r>
      <w:r>
        <w:rPr/>
        <w:t>Bontomarannu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Gowa.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61"/>
        </w:rPr>
        <w:t> </w:t>
      </w:r>
      <w:r>
        <w:rPr>
          <w:i/>
        </w:rPr>
        <w:t>Inovasi</w:t>
      </w:r>
      <w:r>
        <w:rPr>
          <w:i/>
          <w:spacing w:val="-57"/>
        </w:rPr>
        <w:t> </w:t>
      </w:r>
      <w:r>
        <w:rPr>
          <w:i/>
        </w:rPr>
        <w:t>Penelitian</w:t>
      </w:r>
      <w:r>
        <w:rPr/>
        <w:t>,</w:t>
      </w:r>
      <w:r>
        <w:rPr>
          <w:spacing w:val="-1"/>
        </w:rPr>
        <w:t> </w:t>
      </w:r>
      <w:r>
        <w:rPr>
          <w:i/>
        </w:rPr>
        <w:t>1</w:t>
      </w:r>
      <w:r>
        <w:rPr/>
        <w:t>(3), 197–206.</w:t>
      </w:r>
    </w:p>
    <w:p>
      <w:pPr>
        <w:pStyle w:val="BodyText"/>
        <w:spacing w:before="11"/>
        <w:rPr>
          <w:sz w:val="20"/>
        </w:rPr>
      </w:pPr>
    </w:p>
    <w:p>
      <w:pPr>
        <w:tabs>
          <w:tab w:pos="2560" w:val="left" w:leader="none"/>
          <w:tab w:pos="3959" w:val="left" w:leader="none"/>
          <w:tab w:pos="6126" w:val="left" w:leader="none"/>
          <w:tab w:pos="7625" w:val="left" w:leader="none"/>
        </w:tabs>
        <w:spacing w:before="0"/>
        <w:ind w:left="1068" w:right="117" w:hanging="480"/>
        <w:jc w:val="both"/>
        <w:rPr>
          <w:sz w:val="24"/>
        </w:rPr>
      </w:pPr>
      <w:r>
        <w:rPr>
          <w:sz w:val="24"/>
        </w:rPr>
        <w:t>Aminin,</w:t>
      </w:r>
      <w:r>
        <w:rPr>
          <w:spacing w:val="19"/>
          <w:sz w:val="24"/>
        </w:rPr>
        <w:t> </w:t>
      </w:r>
      <w:r>
        <w:rPr>
          <w:sz w:val="24"/>
        </w:rPr>
        <w:t>F.,</w:t>
      </w:r>
      <w:r>
        <w:rPr>
          <w:spacing w:val="19"/>
          <w:sz w:val="24"/>
        </w:rPr>
        <w:t> </w:t>
      </w:r>
      <w:r>
        <w:rPr>
          <w:sz w:val="24"/>
        </w:rPr>
        <w:t>&amp;</w:t>
      </w:r>
      <w:r>
        <w:rPr>
          <w:spacing w:val="20"/>
          <w:sz w:val="24"/>
        </w:rPr>
        <w:t> </w:t>
      </w:r>
      <w:r>
        <w:rPr>
          <w:sz w:val="24"/>
        </w:rPr>
        <w:t>Dewi,</w:t>
      </w:r>
      <w:r>
        <w:rPr>
          <w:spacing w:val="19"/>
          <w:sz w:val="24"/>
        </w:rPr>
        <w:t> </w:t>
      </w:r>
      <w:r>
        <w:rPr>
          <w:sz w:val="24"/>
        </w:rPr>
        <w:t>U.</w:t>
      </w:r>
      <w:r>
        <w:rPr>
          <w:spacing w:val="15"/>
          <w:sz w:val="24"/>
        </w:rPr>
        <w:t> </w:t>
      </w:r>
      <w:r>
        <w:rPr>
          <w:sz w:val="24"/>
        </w:rPr>
        <w:t>(2020).</w:t>
      </w:r>
      <w:r>
        <w:rPr>
          <w:spacing w:val="18"/>
          <w:sz w:val="24"/>
        </w:rPr>
        <w:t> </w:t>
      </w:r>
      <w:r>
        <w:rPr>
          <w:sz w:val="24"/>
        </w:rPr>
        <w:t>Kepatuhan</w:t>
      </w:r>
      <w:r>
        <w:rPr>
          <w:spacing w:val="22"/>
          <w:sz w:val="24"/>
        </w:rPr>
        <w:t> </w:t>
      </w:r>
      <w:r>
        <w:rPr>
          <w:sz w:val="24"/>
        </w:rPr>
        <w:t>Ibu</w:t>
      </w:r>
      <w:r>
        <w:rPr>
          <w:spacing w:val="21"/>
          <w:sz w:val="24"/>
        </w:rPr>
        <w:t> </w:t>
      </w:r>
      <w:r>
        <w:rPr>
          <w:sz w:val="24"/>
        </w:rPr>
        <w:t>Hamil</w:t>
      </w:r>
      <w:r>
        <w:rPr>
          <w:spacing w:val="20"/>
          <w:sz w:val="24"/>
        </w:rPr>
        <w:t> </w:t>
      </w:r>
      <w:r>
        <w:rPr>
          <w:sz w:val="24"/>
        </w:rPr>
        <w:t>mengkonsumsi</w:t>
      </w:r>
      <w:r>
        <w:rPr>
          <w:spacing w:val="20"/>
          <w:sz w:val="24"/>
        </w:rPr>
        <w:t> </w:t>
      </w:r>
      <w:r>
        <w:rPr>
          <w:sz w:val="24"/>
        </w:rPr>
        <w:t>Tablet</w:t>
      </w:r>
      <w:r>
        <w:rPr>
          <w:spacing w:val="20"/>
          <w:sz w:val="24"/>
        </w:rPr>
        <w:t> </w:t>
      </w:r>
      <w:r>
        <w:rPr>
          <w:sz w:val="24"/>
        </w:rPr>
        <w:t>FE</w:t>
      </w:r>
      <w:r>
        <w:rPr>
          <w:spacing w:val="-58"/>
          <w:sz w:val="24"/>
        </w:rPr>
        <w:t> </w:t>
      </w:r>
      <w:r>
        <w:rPr>
          <w:sz w:val="24"/>
        </w:rPr>
        <w:t>di Kota Tanjungpinang tahun 2017. </w:t>
      </w:r>
      <w:r>
        <w:rPr>
          <w:i/>
          <w:sz w:val="24"/>
        </w:rPr>
        <w:t>Jurnal Ners Dan Kebidanan (Journal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Ners</w:t>
        <w:tab/>
        <w:t>and</w:t>
        <w:tab/>
        <w:t>Midwifery)</w:t>
      </w:r>
      <w:r>
        <w:rPr>
          <w:sz w:val="24"/>
        </w:rPr>
        <w:t>,</w:t>
        <w:tab/>
      </w:r>
      <w:r>
        <w:rPr>
          <w:i/>
          <w:sz w:val="24"/>
        </w:rPr>
        <w:t>7</w:t>
      </w:r>
      <w:r>
        <w:rPr>
          <w:sz w:val="24"/>
        </w:rPr>
        <w:t>(2),</w:t>
        <w:tab/>
        <w:t>285–292.</w:t>
      </w:r>
      <w:r>
        <w:rPr>
          <w:spacing w:val="-58"/>
          <w:sz w:val="24"/>
        </w:rPr>
        <w:t> </w:t>
      </w:r>
      <w:r>
        <w:rPr>
          <w:sz w:val="24"/>
        </w:rPr>
        <w:t>https://doi.org/10.26699/jnk.v7i2.art.p285-292</w:t>
      </w:r>
    </w:p>
    <w:p>
      <w:pPr>
        <w:pStyle w:val="BodyText"/>
        <w:rPr>
          <w:sz w:val="20"/>
        </w:rPr>
      </w:pPr>
    </w:p>
    <w:p>
      <w:pPr>
        <w:pStyle w:val="BodyText"/>
        <w:spacing w:before="0"/>
        <w:ind w:left="1068" w:right="115" w:hanging="480"/>
        <w:jc w:val="both"/>
      </w:pPr>
      <w:r>
        <w:rPr/>
        <w:t>Andriani, Y., Respati, S. H., &amp; Astirin, O. P. (2016). Effectiveness of Pregnant</w:t>
      </w:r>
      <w:r>
        <w:rPr>
          <w:spacing w:val="1"/>
        </w:rPr>
        <w:t> </w:t>
      </w:r>
      <w:r>
        <w:rPr/>
        <w:t>Woman Class in The Prevention of Pregnancy Anemia in Banyuwangi, East</w:t>
      </w:r>
      <w:r>
        <w:rPr>
          <w:spacing w:val="1"/>
        </w:rPr>
        <w:t> </w:t>
      </w:r>
      <w:r>
        <w:rPr/>
        <w:t>Java.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Maternal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Child</w:t>
      </w:r>
      <w:r>
        <w:rPr>
          <w:i/>
          <w:spacing w:val="1"/>
        </w:rPr>
        <w:t> </w:t>
      </w:r>
      <w:r>
        <w:rPr>
          <w:i/>
        </w:rPr>
        <w:t>Health</w:t>
      </w:r>
      <w:r>
        <w:rPr/>
        <w:t>,</w:t>
      </w:r>
      <w:r>
        <w:rPr>
          <w:spacing w:val="1"/>
        </w:rPr>
        <w:t> </w:t>
      </w:r>
      <w:r>
        <w:rPr>
          <w:i/>
        </w:rPr>
        <w:t>01</w:t>
      </w:r>
      <w:r>
        <w:rPr/>
        <w:t>(04),</w:t>
      </w:r>
      <w:r>
        <w:rPr>
          <w:spacing w:val="1"/>
        </w:rPr>
        <w:t> </w:t>
      </w:r>
      <w:r>
        <w:rPr/>
        <w:t>230–241.</w:t>
      </w:r>
      <w:r>
        <w:rPr>
          <w:spacing w:val="-57"/>
        </w:rPr>
        <w:t> </w:t>
      </w:r>
      <w:r>
        <w:rPr/>
        <w:t>https://doi.org/10.26911/thejmch.2016.01.04.04</w:t>
      </w:r>
    </w:p>
    <w:p>
      <w:pPr>
        <w:pStyle w:val="BodyText"/>
        <w:rPr>
          <w:sz w:val="20"/>
        </w:rPr>
      </w:pPr>
    </w:p>
    <w:p>
      <w:pPr>
        <w:spacing w:before="0"/>
        <w:ind w:left="1068" w:right="115" w:hanging="480"/>
        <w:jc w:val="both"/>
        <w:rPr>
          <w:sz w:val="24"/>
        </w:rPr>
      </w:pPr>
      <w:r>
        <w:rPr>
          <w:sz w:val="24"/>
        </w:rPr>
        <w:t>Ani, S. (2013). </w:t>
      </w:r>
      <w:r>
        <w:rPr>
          <w:i/>
          <w:sz w:val="24"/>
        </w:rPr>
        <w:t>Buku Saku Anemia Defisiensi Besi Masa Prahamil &amp; Hamil </w:t>
      </w:r>
      <w:r>
        <w:rPr>
          <w:sz w:val="24"/>
        </w:rPr>
        <w:t>(M.</w:t>
      </w:r>
      <w:r>
        <w:rPr>
          <w:spacing w:val="1"/>
          <w:sz w:val="24"/>
        </w:rPr>
        <w:t> </w:t>
      </w:r>
      <w:r>
        <w:rPr>
          <w:sz w:val="24"/>
        </w:rPr>
        <w:t>Ester</w:t>
      </w:r>
      <w:r>
        <w:rPr>
          <w:spacing w:val="-3"/>
          <w:sz w:val="24"/>
        </w:rPr>
        <w:t> </w:t>
      </w:r>
      <w:r>
        <w:rPr>
          <w:sz w:val="24"/>
        </w:rPr>
        <w:t>(ed.); 2020th ed.).</w:t>
      </w:r>
      <w:r>
        <w:rPr>
          <w:spacing w:val="1"/>
          <w:sz w:val="24"/>
        </w:rPr>
        <w:t> </w:t>
      </w:r>
      <w:r>
        <w:rPr>
          <w:sz w:val="24"/>
        </w:rPr>
        <w:t>EGC.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2422" w:val="left" w:leader="none"/>
          <w:tab w:pos="3741" w:val="left" w:leader="none"/>
          <w:tab w:pos="5061" w:val="left" w:leader="none"/>
          <w:tab w:pos="6831" w:val="left" w:leader="none"/>
          <w:tab w:pos="7985" w:val="left" w:leader="none"/>
        </w:tabs>
        <w:spacing w:before="0"/>
        <w:ind w:left="1068" w:right="117" w:hanging="480"/>
        <w:jc w:val="both"/>
      </w:pPr>
      <w:r>
        <w:rPr/>
        <w:t>Bagu, A. A., Hariati, H., &amp; Thamrin, A. I. (2019). Kejadian Anemia pada Ibu</w:t>
      </w:r>
      <w:r>
        <w:rPr>
          <w:spacing w:val="1"/>
        </w:rPr>
        <w:t> </w:t>
      </w:r>
      <w:r>
        <w:rPr/>
        <w:t>Hamil.</w:t>
        <w:tab/>
      </w:r>
      <w:r>
        <w:rPr>
          <w:i/>
        </w:rPr>
        <w:t>Jurnal</w:t>
        <w:tab/>
        <w:t>Ilmiah</w:t>
        <w:tab/>
        <w:t>Kesehatan</w:t>
      </w:r>
      <w:r>
        <w:rPr/>
        <w:t>,</w:t>
        <w:tab/>
      </w:r>
      <w:r>
        <w:rPr>
          <w:i/>
        </w:rPr>
        <w:t>1</w:t>
      </w:r>
      <w:r>
        <w:rPr/>
        <w:t>(1),</w:t>
        <w:tab/>
        <w:t>8–17.</w:t>
      </w:r>
      <w:r>
        <w:rPr>
          <w:spacing w:val="-58"/>
        </w:rPr>
        <w:t> </w:t>
      </w:r>
      <w:r>
        <w:rPr/>
        <w:t>https://doi.org/10.36590/jika.v1i1.1</w:t>
      </w:r>
    </w:p>
    <w:p>
      <w:pPr>
        <w:pStyle w:val="BodyText"/>
        <w:rPr>
          <w:sz w:val="20"/>
        </w:rPr>
      </w:pPr>
    </w:p>
    <w:p>
      <w:pPr>
        <w:spacing w:before="0"/>
        <w:ind w:left="1068" w:right="117" w:hanging="480"/>
        <w:jc w:val="both"/>
        <w:rPr>
          <w:sz w:val="24"/>
        </w:rPr>
      </w:pPr>
      <w:r>
        <w:rPr>
          <w:sz w:val="24"/>
        </w:rPr>
        <w:t>Dahlan,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i/>
          <w:sz w:val="24"/>
        </w:rPr>
        <w:t>Langkah-Langkah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Membuat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Proposal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Bidang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Kedokteran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 Kesehatan</w:t>
      </w:r>
      <w:r>
        <w:rPr>
          <w:i/>
          <w:spacing w:val="1"/>
          <w:sz w:val="24"/>
        </w:rPr>
        <w:t> </w:t>
      </w:r>
      <w:r>
        <w:rPr>
          <w:sz w:val="24"/>
        </w:rPr>
        <w:t>(Edisi 2 ce).</w:t>
      </w:r>
    </w:p>
    <w:p>
      <w:pPr>
        <w:pStyle w:val="BodyText"/>
        <w:rPr>
          <w:sz w:val="20"/>
        </w:rPr>
      </w:pPr>
    </w:p>
    <w:p>
      <w:pPr>
        <w:spacing w:before="0"/>
        <w:ind w:left="1068" w:right="115" w:hanging="480"/>
        <w:jc w:val="both"/>
        <w:rPr>
          <w:sz w:val="24"/>
        </w:rPr>
      </w:pPr>
      <w:r>
        <w:rPr>
          <w:sz w:val="24"/>
        </w:rPr>
        <w:t>Deswati, D. A., Suliska, N., &amp; Maryam, S. (2019). Pola Pengobatan Anemia Pada</w:t>
      </w:r>
      <w:r>
        <w:rPr>
          <w:spacing w:val="1"/>
          <w:sz w:val="24"/>
        </w:rPr>
        <w:t> </w:t>
      </w:r>
      <w:r>
        <w:rPr>
          <w:sz w:val="24"/>
        </w:rPr>
        <w:t>Ibu</w:t>
      </w:r>
      <w:r>
        <w:rPr>
          <w:spacing w:val="1"/>
          <w:sz w:val="24"/>
        </w:rPr>
        <w:t> </w:t>
      </w:r>
      <w:r>
        <w:rPr>
          <w:sz w:val="24"/>
        </w:rPr>
        <w:t>Hamil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Salah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Rumah</w:t>
      </w:r>
      <w:r>
        <w:rPr>
          <w:spacing w:val="1"/>
          <w:sz w:val="24"/>
        </w:rPr>
        <w:t> </w:t>
      </w:r>
      <w:r>
        <w:rPr>
          <w:sz w:val="24"/>
        </w:rPr>
        <w:t>Sakit</w:t>
      </w:r>
      <w:r>
        <w:rPr>
          <w:spacing w:val="1"/>
          <w:sz w:val="24"/>
        </w:rPr>
        <w:t> </w:t>
      </w:r>
      <w:r>
        <w:rPr>
          <w:sz w:val="24"/>
        </w:rPr>
        <w:t>Ibu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Anak.</w:t>
      </w:r>
      <w:r>
        <w:rPr>
          <w:spacing w:val="1"/>
          <w:sz w:val="24"/>
        </w:rPr>
        <w:t> </w:t>
      </w:r>
      <w:r>
        <w:rPr>
          <w:i/>
          <w:sz w:val="24"/>
        </w:rPr>
        <w:t>Pola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Pengobatan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Anemia Pada Ibu Hamil Di Salah Satu Rumah Sakit Ibu Dan Anak</w:t>
      </w:r>
      <w:r>
        <w:rPr>
          <w:sz w:val="24"/>
        </w:rPr>
        <w:t>, </w:t>
      </w:r>
      <w:r>
        <w:rPr>
          <w:i/>
          <w:sz w:val="24"/>
        </w:rPr>
        <w:t>5</w:t>
      </w:r>
      <w:r>
        <w:rPr>
          <w:sz w:val="24"/>
        </w:rPr>
        <w:t>(1), 13–</w:t>
      </w:r>
      <w:r>
        <w:rPr>
          <w:spacing w:val="-57"/>
          <w:sz w:val="24"/>
        </w:rPr>
        <w:t> </w:t>
      </w:r>
      <w:r>
        <w:rPr>
          <w:sz w:val="24"/>
        </w:rPr>
        <w:t>21.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68" w:right="124" w:hanging="480"/>
        <w:jc w:val="both"/>
        <w:rPr>
          <w:sz w:val="24"/>
        </w:rPr>
      </w:pPr>
      <w:r>
        <w:rPr>
          <w:sz w:val="24"/>
        </w:rPr>
        <w:t>Dinas Kesehatan Provinsi Bali. (2020a). Profil Kesehatan Provinsi Bali Tahun</w:t>
      </w:r>
      <w:r>
        <w:rPr>
          <w:spacing w:val="1"/>
          <w:sz w:val="24"/>
        </w:rPr>
        <w:t> </w:t>
      </w:r>
      <w:r>
        <w:rPr>
          <w:sz w:val="24"/>
        </w:rPr>
        <w:t>2019.</w:t>
      </w:r>
      <w:r>
        <w:rPr>
          <w:spacing w:val="-1"/>
          <w:sz w:val="24"/>
        </w:rPr>
        <w:t> </w:t>
      </w:r>
      <w:r>
        <w:rPr>
          <w:i/>
          <w:sz w:val="24"/>
        </w:rPr>
        <w:t>Journal of Chemical Information and Modeling</w:t>
      </w:r>
      <w:r>
        <w:rPr>
          <w:sz w:val="24"/>
        </w:rPr>
        <w:t>, 1–310.</w:t>
      </w:r>
    </w:p>
    <w:p>
      <w:pPr>
        <w:pStyle w:val="BodyText"/>
        <w:rPr>
          <w:sz w:val="20"/>
        </w:rPr>
      </w:pPr>
    </w:p>
    <w:p>
      <w:pPr>
        <w:spacing w:before="0"/>
        <w:ind w:left="1068" w:right="120" w:hanging="480"/>
        <w:jc w:val="both"/>
        <w:rPr>
          <w:sz w:val="24"/>
        </w:rPr>
      </w:pPr>
      <w:r>
        <w:rPr>
          <w:sz w:val="24"/>
        </w:rPr>
        <w:t>Dinas Kesehatan Provinsi Bali. (2020b). </w:t>
      </w:r>
      <w:r>
        <w:rPr>
          <w:i/>
          <w:sz w:val="24"/>
        </w:rPr>
        <w:t>Profile Kesehatan Provinsi Bali</w:t>
      </w:r>
      <w:r>
        <w:rPr>
          <w:sz w:val="24"/>
        </w:rPr>
        <w:t>. </w:t>
      </w:r>
      <w:r>
        <w:rPr>
          <w:i/>
          <w:sz w:val="24"/>
        </w:rPr>
        <w:t>53</w:t>
      </w:r>
      <w:r>
        <w:rPr>
          <w:sz w:val="24"/>
        </w:rPr>
        <w:t>(9),</w:t>
      </w:r>
      <w:r>
        <w:rPr>
          <w:spacing w:val="1"/>
          <w:sz w:val="24"/>
        </w:rPr>
        <w:t> </w:t>
      </w:r>
      <w:r>
        <w:rPr>
          <w:sz w:val="24"/>
        </w:rPr>
        <w:t>3–301.</w:t>
      </w:r>
    </w:p>
    <w:p>
      <w:pPr>
        <w:pStyle w:val="BodyText"/>
        <w:rPr>
          <w:sz w:val="20"/>
        </w:rPr>
      </w:pPr>
    </w:p>
    <w:p>
      <w:pPr>
        <w:spacing w:before="0"/>
        <w:ind w:left="1068" w:right="115" w:hanging="480"/>
        <w:jc w:val="both"/>
        <w:rPr>
          <w:sz w:val="24"/>
        </w:rPr>
      </w:pPr>
      <w:r>
        <w:rPr>
          <w:sz w:val="24"/>
        </w:rPr>
        <w:t>Fadli, F., &amp; Fatmawati, F. (2020). Analisis faktor penyebab kejadian anemia pada</w:t>
      </w:r>
      <w:r>
        <w:rPr>
          <w:spacing w:val="1"/>
          <w:sz w:val="24"/>
        </w:rPr>
        <w:t> </w:t>
      </w:r>
      <w:r>
        <w:rPr>
          <w:sz w:val="24"/>
        </w:rPr>
        <w:t>ibu hamil. </w:t>
      </w:r>
      <w:r>
        <w:rPr>
          <w:i/>
          <w:sz w:val="24"/>
        </w:rPr>
        <w:t>Jurnal Kebidanan Dan Keperawatan Aisyiyah</w:t>
      </w:r>
      <w:r>
        <w:rPr>
          <w:sz w:val="24"/>
        </w:rPr>
        <w:t>, </w:t>
      </w:r>
      <w:r>
        <w:rPr>
          <w:i/>
          <w:sz w:val="24"/>
        </w:rPr>
        <w:t>15</w:t>
      </w:r>
      <w:r>
        <w:rPr>
          <w:sz w:val="24"/>
        </w:rPr>
        <w:t>(2), 137–146.</w:t>
      </w:r>
      <w:r>
        <w:rPr>
          <w:spacing w:val="1"/>
          <w:sz w:val="24"/>
        </w:rPr>
        <w:t> </w:t>
      </w:r>
      <w:r>
        <w:rPr>
          <w:sz w:val="24"/>
        </w:rPr>
        <w:t>https://doi.org/10.31101/jkk.988</w:t>
      </w:r>
    </w:p>
    <w:p>
      <w:pPr>
        <w:spacing w:after="0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1049" w:top="1580" w:bottom="1240" w:left="1680" w:right="1580"/>
          <w:pgNumType w:start="61"/>
        </w:sectPr>
      </w:pPr>
    </w:p>
    <w:p>
      <w:pPr>
        <w:pStyle w:val="BodyText"/>
        <w:spacing w:before="102"/>
        <w:ind w:left="1068" w:right="115" w:hanging="480"/>
        <w:jc w:val="both"/>
      </w:pPr>
      <w:r>
        <w:rPr/>
        <w:t>Fitriasari, I. (2017). Faktor-faktor yang Berhubungan dengan Kejadian Anemia</w:t>
      </w:r>
      <w:r>
        <w:rPr>
          <w:spacing w:val="1"/>
        </w:rPr>
        <w:t> </w:t>
      </w:r>
      <w:r>
        <w:rPr/>
        <w:t>pada Ibu Hamil Trimester III di Puskesmas Tegal Rejo Tahun 2016.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Kesehatan</w:t>
      </w:r>
      <w:r>
        <w:rPr/>
        <w:t>.</w:t>
      </w:r>
      <w:r>
        <w:rPr>
          <w:spacing w:val="-2"/>
        </w:rPr>
        <w:t> </w:t>
      </w:r>
      <w:hyperlink r:id="rId6">
        <w:r>
          <w:rPr/>
          <w:t>http://digilib2.unisayogya.ac.id/xmlui/handle/123456789/1790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68" w:right="116" w:hanging="480"/>
        <w:jc w:val="both"/>
      </w:pPr>
      <w:r>
        <w:rPr/>
        <w:t>Kafiyanti, N. (2016). Hubungan Tingkat Pengetahuan Ibu hamil tentang Anemia</w:t>
      </w:r>
      <w:r>
        <w:rPr>
          <w:spacing w:val="1"/>
        </w:rPr>
        <w:t> </w:t>
      </w:r>
      <w:r>
        <w:rPr/>
        <w:t>dengan Kejadian Anemia pada Ibu Hamil Trimester III di Puskesmas Jetis</w:t>
      </w:r>
      <w:r>
        <w:rPr>
          <w:spacing w:val="1"/>
        </w:rPr>
        <w:t> </w:t>
      </w:r>
      <w:r>
        <w:rPr/>
        <w:t>kota</w:t>
      </w:r>
      <w:r>
        <w:rPr>
          <w:spacing w:val="-1"/>
        </w:rPr>
        <w:t> </w:t>
      </w:r>
      <w:r>
        <w:rPr/>
        <w:t>Yogyakarta.</w:t>
      </w:r>
      <w:r>
        <w:rPr>
          <w:spacing w:val="1"/>
        </w:rPr>
        <w:t> </w:t>
      </w:r>
      <w:r>
        <w:rPr>
          <w:i/>
        </w:rPr>
        <w:t>Naskah</w:t>
      </w:r>
      <w:r>
        <w:rPr>
          <w:i/>
          <w:spacing w:val="2"/>
        </w:rPr>
        <w:t> </w:t>
      </w:r>
      <w:r>
        <w:rPr>
          <w:i/>
        </w:rPr>
        <w:t>Publikasi</w:t>
      </w:r>
      <w:r>
        <w:rPr/>
        <w:t>, 15.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1068" w:right="118" w:hanging="480"/>
        <w:jc w:val="both"/>
        <w:rPr>
          <w:sz w:val="24"/>
        </w:rPr>
      </w:pPr>
      <w:r>
        <w:rPr>
          <w:sz w:val="24"/>
        </w:rPr>
        <w:t>Kemenkes RI. (2018).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Utama Riset Kesehatan Dasar 2018.</w:t>
      </w:r>
      <w:r>
        <w:rPr>
          <w:spacing w:val="1"/>
          <w:sz w:val="24"/>
        </w:rPr>
        <w:t> </w:t>
      </w:r>
      <w:r>
        <w:rPr>
          <w:i/>
          <w:sz w:val="24"/>
        </w:rPr>
        <w:t>Kementrian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Republik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1068" w:right="116" w:hanging="480"/>
        <w:jc w:val="both"/>
        <w:rPr>
          <w:sz w:val="24"/>
        </w:rPr>
      </w:pPr>
      <w:r>
        <w:rPr>
          <w:sz w:val="24"/>
        </w:rPr>
        <w:t>Kemenkes RI. (2020). Profil Kesehatan Indonesia Tahun 2019. In </w:t>
      </w:r>
      <w:r>
        <w:rPr>
          <w:i/>
          <w:sz w:val="24"/>
        </w:rPr>
        <w:t>Kementrian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Repoblik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Indonesia </w:t>
      </w:r>
      <w:r>
        <w:rPr>
          <w:sz w:val="24"/>
        </w:rPr>
        <w:t>(Vol. 42,</w:t>
      </w:r>
      <w:r>
        <w:rPr>
          <w:spacing w:val="2"/>
          <w:sz w:val="24"/>
        </w:rPr>
        <w:t> </w:t>
      </w: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4).</w:t>
      </w:r>
    </w:p>
    <w:p>
      <w:pPr>
        <w:pStyle w:val="BodyText"/>
        <w:rPr>
          <w:sz w:val="20"/>
        </w:rPr>
      </w:pPr>
    </w:p>
    <w:p>
      <w:pPr>
        <w:spacing w:before="0"/>
        <w:ind w:left="1068" w:right="118" w:hanging="480"/>
        <w:jc w:val="both"/>
        <w:rPr>
          <w:sz w:val="24"/>
        </w:rPr>
      </w:pPr>
      <w:r>
        <w:rPr>
          <w:sz w:val="24"/>
        </w:rPr>
        <w:t>Kementerian</w:t>
      </w:r>
      <w:r>
        <w:rPr>
          <w:spacing w:val="1"/>
          <w:sz w:val="24"/>
        </w:rPr>
        <w:t> </w:t>
      </w:r>
      <w:r>
        <w:rPr>
          <w:sz w:val="24"/>
        </w:rPr>
        <w:t>Kesehatan</w:t>
      </w:r>
      <w:r>
        <w:rPr>
          <w:spacing w:val="1"/>
          <w:sz w:val="24"/>
        </w:rPr>
        <w:t> </w:t>
      </w:r>
      <w:r>
        <w:rPr>
          <w:sz w:val="24"/>
        </w:rPr>
        <w:t>RI.</w:t>
      </w:r>
      <w:r>
        <w:rPr>
          <w:spacing w:val="1"/>
          <w:sz w:val="24"/>
        </w:rPr>
        <w:t> </w:t>
      </w:r>
      <w:r>
        <w:rPr>
          <w:sz w:val="24"/>
        </w:rPr>
        <w:t>(2013).</w:t>
      </w:r>
      <w:r>
        <w:rPr>
          <w:spacing w:val="1"/>
          <w:sz w:val="24"/>
        </w:rPr>
        <w:t> </w:t>
      </w:r>
      <w:r>
        <w:rPr>
          <w:i/>
          <w:sz w:val="24"/>
        </w:rPr>
        <w:t>Pelayanan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Ibu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Fasilitas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Dasar Dan Rujukan</w:t>
      </w:r>
      <w:r>
        <w:rPr>
          <w:i/>
          <w:spacing w:val="-1"/>
          <w:sz w:val="24"/>
        </w:rPr>
        <w:t> </w:t>
      </w:r>
      <w:r>
        <w:rPr>
          <w:sz w:val="24"/>
        </w:rPr>
        <w:t>(E. M. .</w:t>
      </w:r>
      <w:r>
        <w:rPr>
          <w:spacing w:val="-1"/>
          <w:sz w:val="24"/>
        </w:rPr>
        <w:t> </w:t>
      </w:r>
      <w:r>
        <w:rPr>
          <w:sz w:val="24"/>
        </w:rPr>
        <w:t>P. d. Moegni (ed.);</w:t>
      </w:r>
      <w:r>
        <w:rPr>
          <w:spacing w:val="-1"/>
          <w:sz w:val="24"/>
        </w:rPr>
        <w:t> </w:t>
      </w:r>
      <w:r>
        <w:rPr>
          <w:sz w:val="24"/>
        </w:rPr>
        <w:t>Pertama).</w:t>
      </w:r>
    </w:p>
    <w:p>
      <w:pPr>
        <w:pStyle w:val="BodyText"/>
        <w:rPr>
          <w:sz w:val="20"/>
        </w:rPr>
      </w:pPr>
    </w:p>
    <w:p>
      <w:pPr>
        <w:spacing w:before="0"/>
        <w:ind w:left="1068" w:right="118" w:hanging="480"/>
        <w:jc w:val="both"/>
        <w:rPr>
          <w:sz w:val="24"/>
        </w:rPr>
      </w:pPr>
      <w:r>
        <w:rPr>
          <w:sz w:val="24"/>
        </w:rPr>
        <w:t>Kementerian Kesehatan RI. (2015). </w:t>
      </w:r>
      <w:r>
        <w:rPr>
          <w:i/>
          <w:sz w:val="24"/>
        </w:rPr>
        <w:t>Pedoman Penatalaksanaan Pemberian Tablet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Tambah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Darah </w:t>
      </w:r>
      <w:r>
        <w:rPr>
          <w:sz w:val="24"/>
        </w:rPr>
        <w:t>(Kementerian Kesehatan RI</w:t>
      </w:r>
      <w:r>
        <w:rPr>
          <w:spacing w:val="-1"/>
          <w:sz w:val="24"/>
        </w:rPr>
        <w:t> </w:t>
      </w:r>
      <w:r>
        <w:rPr>
          <w:sz w:val="24"/>
        </w:rPr>
        <w:t>(ed.)).</w:t>
      </w:r>
    </w:p>
    <w:p>
      <w:pPr>
        <w:pStyle w:val="BodyText"/>
        <w:rPr>
          <w:sz w:val="20"/>
        </w:rPr>
      </w:pPr>
    </w:p>
    <w:p>
      <w:pPr>
        <w:spacing w:before="0"/>
        <w:ind w:left="1068" w:right="114" w:hanging="480"/>
        <w:jc w:val="both"/>
        <w:rPr>
          <w:sz w:val="24"/>
        </w:rPr>
      </w:pPr>
      <w:r>
        <w:rPr>
          <w:sz w:val="24"/>
        </w:rPr>
        <w:t>Kementerian Kesehatan RI. (2019). </w:t>
      </w:r>
      <w:r>
        <w:rPr>
          <w:i/>
          <w:sz w:val="24"/>
        </w:rPr>
        <w:t>Pegangan Fasilitator Kelas Ibu Hamil </w:t>
      </w:r>
      <w:r>
        <w:rPr>
          <w:sz w:val="24"/>
        </w:rPr>
        <w:t>(K. K.</w:t>
      </w:r>
      <w:r>
        <w:rPr>
          <w:spacing w:val="1"/>
          <w:sz w:val="24"/>
        </w:rPr>
        <w:t> </w:t>
      </w:r>
      <w:r>
        <w:rPr>
          <w:sz w:val="24"/>
        </w:rPr>
        <w:t>RI</w:t>
      </w:r>
      <w:r>
        <w:rPr>
          <w:spacing w:val="-5"/>
          <w:sz w:val="24"/>
        </w:rPr>
        <w:t> </w:t>
      </w:r>
      <w:r>
        <w:rPr>
          <w:sz w:val="24"/>
        </w:rPr>
        <w:t>(ed.)).</w:t>
      </w:r>
    </w:p>
    <w:p>
      <w:pPr>
        <w:pStyle w:val="BodyText"/>
        <w:rPr>
          <w:sz w:val="20"/>
        </w:rPr>
      </w:pPr>
    </w:p>
    <w:p>
      <w:pPr>
        <w:spacing w:before="1"/>
        <w:ind w:left="1068" w:right="120" w:hanging="480"/>
        <w:jc w:val="both"/>
        <w:rPr>
          <w:sz w:val="24"/>
        </w:rPr>
      </w:pPr>
      <w:r>
        <w:rPr>
          <w:sz w:val="24"/>
        </w:rPr>
        <w:t>Kementerian Kesehatan RI. (2020). </w:t>
      </w:r>
      <w:r>
        <w:rPr>
          <w:i/>
          <w:sz w:val="24"/>
        </w:rPr>
        <w:t>Pedoman Pelayanan Antenatal Terpadu </w:t>
      </w:r>
      <w:r>
        <w:rPr>
          <w:sz w:val="24"/>
        </w:rPr>
        <w:t>(3rd</w:t>
      </w:r>
      <w:r>
        <w:rPr>
          <w:spacing w:val="1"/>
          <w:sz w:val="24"/>
        </w:rPr>
        <w:t> </w:t>
      </w:r>
      <w:r>
        <w:rPr>
          <w:sz w:val="24"/>
        </w:rPr>
        <w:t>ed.).</w:t>
      </w:r>
      <w:r>
        <w:rPr>
          <w:spacing w:val="-1"/>
          <w:sz w:val="24"/>
        </w:rPr>
        <w:t> </w:t>
      </w:r>
      <w:r>
        <w:rPr>
          <w:sz w:val="24"/>
        </w:rPr>
        <w:t>Kementrian Kesehatan RI.</w:t>
      </w:r>
    </w:p>
    <w:p>
      <w:pPr>
        <w:pStyle w:val="BodyText"/>
        <w:rPr>
          <w:sz w:val="20"/>
        </w:rPr>
      </w:pPr>
    </w:p>
    <w:p>
      <w:pPr>
        <w:spacing w:before="0"/>
        <w:ind w:left="1068" w:right="117" w:hanging="480"/>
        <w:jc w:val="both"/>
        <w:rPr>
          <w:sz w:val="24"/>
        </w:rPr>
      </w:pPr>
      <w:r>
        <w:rPr>
          <w:sz w:val="24"/>
        </w:rPr>
        <w:t>Leny.</w:t>
      </w:r>
      <w:r>
        <w:rPr>
          <w:spacing w:val="45"/>
          <w:sz w:val="24"/>
        </w:rPr>
        <w:t> </w:t>
      </w:r>
      <w:r>
        <w:rPr>
          <w:sz w:val="24"/>
        </w:rPr>
        <w:t>(2019).</w:t>
      </w:r>
      <w:r>
        <w:rPr>
          <w:spacing w:val="46"/>
          <w:sz w:val="24"/>
        </w:rPr>
        <w:t> </w:t>
      </w:r>
      <w:r>
        <w:rPr>
          <w:sz w:val="24"/>
        </w:rPr>
        <w:t>Faktor-faktor</w:t>
      </w:r>
      <w:r>
        <w:rPr>
          <w:spacing w:val="46"/>
          <w:sz w:val="24"/>
        </w:rPr>
        <w:t> </w:t>
      </w:r>
      <w:r>
        <w:rPr>
          <w:sz w:val="24"/>
        </w:rPr>
        <w:t>yang</w:t>
      </w:r>
      <w:r>
        <w:rPr>
          <w:spacing w:val="46"/>
          <w:sz w:val="24"/>
        </w:rPr>
        <w:t> </w:t>
      </w:r>
      <w:r>
        <w:rPr>
          <w:sz w:val="24"/>
        </w:rPr>
        <w:t>Berhubungan</w:t>
      </w:r>
      <w:r>
        <w:rPr>
          <w:spacing w:val="48"/>
          <w:sz w:val="24"/>
        </w:rPr>
        <w:t> </w:t>
      </w:r>
      <w:r>
        <w:rPr>
          <w:sz w:val="24"/>
        </w:rPr>
        <w:t>dengan</w:t>
      </w:r>
      <w:r>
        <w:rPr>
          <w:spacing w:val="46"/>
          <w:sz w:val="24"/>
        </w:rPr>
        <w:t> </w:t>
      </w:r>
      <w:r>
        <w:rPr>
          <w:sz w:val="24"/>
        </w:rPr>
        <w:t>Kejadian</w:t>
      </w:r>
      <w:r>
        <w:rPr>
          <w:spacing w:val="46"/>
          <w:sz w:val="24"/>
        </w:rPr>
        <w:t> </w:t>
      </w:r>
      <w:r>
        <w:rPr>
          <w:sz w:val="24"/>
        </w:rPr>
        <w:t>Anemia</w:t>
      </w:r>
      <w:r>
        <w:rPr>
          <w:spacing w:val="45"/>
          <w:sz w:val="24"/>
        </w:rPr>
        <w:t> </w:t>
      </w:r>
      <w:r>
        <w:rPr>
          <w:sz w:val="24"/>
        </w:rPr>
        <w:t>Pada</w:t>
      </w:r>
      <w:r>
        <w:rPr>
          <w:spacing w:val="-58"/>
          <w:sz w:val="24"/>
        </w:rPr>
        <w:t> </w:t>
      </w:r>
      <w:r>
        <w:rPr>
          <w:sz w:val="24"/>
        </w:rPr>
        <w:t>Ibu</w:t>
      </w:r>
      <w:r>
        <w:rPr>
          <w:spacing w:val="1"/>
          <w:sz w:val="24"/>
        </w:rPr>
        <w:t> </w:t>
      </w:r>
      <w:r>
        <w:rPr>
          <w:sz w:val="24"/>
        </w:rPr>
        <w:t>Hamil.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Kebidanan 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Akademi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Kebidanan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Mulia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Palembang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9</w:t>
      </w:r>
      <w:r>
        <w:rPr>
          <w:sz w:val="24"/>
        </w:rPr>
        <w:t>(2),</w:t>
      </w:r>
      <w:r>
        <w:rPr>
          <w:spacing w:val="1"/>
          <w:sz w:val="24"/>
        </w:rPr>
        <w:t> </w:t>
      </w:r>
      <w:r>
        <w:rPr>
          <w:sz w:val="24"/>
        </w:rPr>
        <w:t>161–167.</w:t>
      </w:r>
      <w:r>
        <w:rPr>
          <w:spacing w:val="1"/>
          <w:sz w:val="24"/>
        </w:rPr>
        <w:t> </w:t>
      </w:r>
      <w:r>
        <w:rPr>
          <w:sz w:val="24"/>
        </w:rPr>
        <w:t>https://doi.org/10.35325/kebidanan.v9i2.195</w:t>
      </w:r>
    </w:p>
    <w:p>
      <w:pPr>
        <w:pStyle w:val="BodyText"/>
        <w:rPr>
          <w:sz w:val="20"/>
        </w:rPr>
      </w:pPr>
    </w:p>
    <w:p>
      <w:pPr>
        <w:spacing w:before="0"/>
        <w:ind w:left="1068" w:right="120" w:hanging="480"/>
        <w:jc w:val="both"/>
        <w:rPr>
          <w:sz w:val="24"/>
        </w:rPr>
      </w:pPr>
      <w:r>
        <w:rPr>
          <w:sz w:val="24"/>
        </w:rPr>
        <w:t>Majidah, A. (2017). Hubungan Antara Paritas dan Umur Ibu dengan Anemia pada</w:t>
      </w:r>
      <w:r>
        <w:rPr>
          <w:spacing w:val="-57"/>
          <w:sz w:val="24"/>
        </w:rPr>
        <w:t> </w:t>
      </w:r>
      <w:r>
        <w:rPr>
          <w:sz w:val="24"/>
        </w:rPr>
        <w:t>Ibu Hamil Trimester III di Kota Yogyakarta Tahun 2017. </w:t>
      </w:r>
      <w:r>
        <w:rPr>
          <w:i/>
          <w:sz w:val="24"/>
        </w:rPr>
        <w:t>Prodi Sarjana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Terapan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Kebidanan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Sarjana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Terapan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Kebidanan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Politeknik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Kementerian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Yogyakarta</w:t>
      </w:r>
      <w:r>
        <w:rPr>
          <w:sz w:val="24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Maritalia.</w:t>
      </w:r>
      <w:r>
        <w:rPr>
          <w:spacing w:val="16"/>
          <w:sz w:val="24"/>
        </w:rPr>
        <w:t> </w:t>
      </w:r>
      <w:r>
        <w:rPr>
          <w:sz w:val="24"/>
        </w:rPr>
        <w:t>(2017).</w:t>
      </w:r>
      <w:r>
        <w:rPr>
          <w:spacing w:val="16"/>
          <w:sz w:val="24"/>
        </w:rPr>
        <w:t> </w:t>
      </w:r>
      <w:r>
        <w:rPr>
          <w:sz w:val="24"/>
        </w:rPr>
        <w:t>Pengertian</w:t>
      </w:r>
      <w:r>
        <w:rPr>
          <w:spacing w:val="17"/>
          <w:sz w:val="24"/>
        </w:rPr>
        <w:t> </w:t>
      </w:r>
      <w:r>
        <w:rPr>
          <w:sz w:val="24"/>
        </w:rPr>
        <w:t>Kehamilan.</w:t>
      </w:r>
      <w:r>
        <w:rPr>
          <w:spacing w:val="19"/>
          <w:sz w:val="24"/>
        </w:rPr>
        <w:t> </w:t>
      </w:r>
      <w:r>
        <w:rPr>
          <w:i/>
          <w:sz w:val="24"/>
        </w:rPr>
        <w:t>Archive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Community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Health</w:t>
      </w:r>
      <w:r>
        <w:rPr>
          <w:sz w:val="24"/>
        </w:rPr>
        <w:t>,</w:t>
      </w:r>
      <w:r>
        <w:rPr>
          <w:spacing w:val="17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(1),</w:t>
      </w:r>
      <w:r>
        <w:rPr>
          <w:spacing w:val="17"/>
          <w:sz w:val="24"/>
        </w:rPr>
        <w:t> </w:t>
      </w:r>
      <w:r>
        <w:rPr>
          <w:sz w:val="24"/>
        </w:rPr>
        <w:t>8–</w:t>
      </w:r>
    </w:p>
    <w:p>
      <w:pPr>
        <w:pStyle w:val="BodyText"/>
        <w:spacing w:before="0"/>
        <w:ind w:left="1068"/>
      </w:pPr>
      <w:r>
        <w:rPr/>
        <w:t>29.</w:t>
      </w:r>
      <w:r>
        <w:rPr>
          <w:spacing w:val="-5"/>
        </w:rPr>
        <w:t> </w:t>
      </w:r>
      <w:hyperlink r:id="rId7">
        <w:r>
          <w:rPr/>
          <w:t>http://repository.unimus.ac.id/1916/4/BAB</w:t>
        </w:r>
      </w:hyperlink>
      <w:r>
        <w:rPr>
          <w:spacing w:val="-4"/>
        </w:rPr>
        <w:t> </w:t>
      </w:r>
      <w:r>
        <w:rPr/>
        <w:t>II.pdf</w:t>
      </w:r>
    </w:p>
    <w:p>
      <w:pPr>
        <w:pStyle w:val="BodyText"/>
        <w:rPr>
          <w:sz w:val="20"/>
        </w:rPr>
      </w:pPr>
    </w:p>
    <w:p>
      <w:pPr>
        <w:spacing w:before="0"/>
        <w:ind w:left="1068" w:right="115" w:hanging="480"/>
        <w:jc w:val="both"/>
        <w:rPr>
          <w:sz w:val="24"/>
        </w:rPr>
      </w:pPr>
      <w:r>
        <w:rPr>
          <w:sz w:val="24"/>
        </w:rPr>
        <w:t>Mieke,</w:t>
      </w:r>
      <w:r>
        <w:rPr>
          <w:spacing w:val="1"/>
          <w:sz w:val="24"/>
        </w:rPr>
        <w:t> </w:t>
      </w:r>
      <w:r>
        <w:rPr>
          <w:sz w:val="24"/>
        </w:rPr>
        <w:t>H.,</w:t>
      </w:r>
      <w:r>
        <w:rPr>
          <w:spacing w:val="1"/>
          <w:sz w:val="24"/>
        </w:rPr>
        <w:t> </w:t>
      </w:r>
      <w:r>
        <w:rPr>
          <w:sz w:val="24"/>
        </w:rPr>
        <w:t>Satari,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Firman,</w:t>
      </w:r>
      <w:r>
        <w:rPr>
          <w:spacing w:val="1"/>
          <w:sz w:val="24"/>
        </w:rPr>
        <w:t> </w:t>
      </w:r>
      <w:r>
        <w:rPr>
          <w:sz w:val="24"/>
        </w:rPr>
        <w:t>F.,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Wirakusuma,</w:t>
      </w:r>
      <w:r>
        <w:rPr>
          <w:spacing w:val="1"/>
          <w:sz w:val="24"/>
        </w:rPr>
        <w:t> </w:t>
      </w:r>
      <w:r>
        <w:rPr>
          <w:sz w:val="24"/>
        </w:rPr>
        <w:t>W.</w:t>
      </w:r>
      <w:r>
        <w:rPr>
          <w:spacing w:val="1"/>
          <w:sz w:val="24"/>
        </w:rPr>
        <w:t> </w:t>
      </w:r>
      <w:r>
        <w:rPr>
          <w:sz w:val="24"/>
        </w:rPr>
        <w:t>(2010).</w:t>
      </w:r>
      <w:r>
        <w:rPr>
          <w:spacing w:val="1"/>
          <w:sz w:val="24"/>
        </w:rPr>
        <w:t> </w:t>
      </w:r>
      <w:r>
        <w:rPr>
          <w:i/>
          <w:sz w:val="24"/>
        </w:rPr>
        <w:t>Konsistensi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dalam bidang kesehatan</w:t>
      </w:r>
      <w:r>
        <w:rPr>
          <w:sz w:val="24"/>
        </w:rPr>
        <w:t>. Refika Aditama.</w:t>
      </w:r>
    </w:p>
    <w:p>
      <w:pPr>
        <w:pStyle w:val="BodyText"/>
        <w:rPr>
          <w:sz w:val="20"/>
        </w:rPr>
      </w:pPr>
    </w:p>
    <w:p>
      <w:pPr>
        <w:spacing w:before="1"/>
        <w:ind w:left="588" w:right="0" w:firstLine="0"/>
        <w:jc w:val="left"/>
        <w:rPr>
          <w:sz w:val="24"/>
        </w:rPr>
      </w:pPr>
      <w:r>
        <w:rPr>
          <w:sz w:val="24"/>
        </w:rPr>
        <w:t>Notoatmodjo.</w:t>
      </w:r>
      <w:r>
        <w:rPr>
          <w:spacing w:val="-1"/>
          <w:sz w:val="24"/>
        </w:rPr>
        <w:t> </w:t>
      </w:r>
      <w:r>
        <w:rPr>
          <w:sz w:val="24"/>
        </w:rPr>
        <w:t>(2017). </w:t>
      </w:r>
      <w:r>
        <w:rPr>
          <w:i/>
          <w:sz w:val="24"/>
        </w:rPr>
        <w:t>Metodologi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Penelitian Kesehatan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Rineka</w:t>
      </w:r>
      <w:r>
        <w:rPr>
          <w:spacing w:val="-3"/>
          <w:sz w:val="24"/>
        </w:rPr>
        <w:t> </w:t>
      </w:r>
      <w:r>
        <w:rPr>
          <w:sz w:val="24"/>
        </w:rPr>
        <w:t>Cipta.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68" w:right="117" w:hanging="480"/>
        <w:jc w:val="both"/>
      </w:pPr>
      <w:r>
        <w:rPr/>
        <w:t>Nurmasari, V., &amp; Sumarmi, S. (2019). Hubungan Keteraturan Kunjungan Anc</w:t>
      </w:r>
      <w:r>
        <w:rPr>
          <w:spacing w:val="1"/>
        </w:rPr>
        <w:t> </w:t>
      </w:r>
      <w:r>
        <w:rPr/>
        <w:t>(Antenatal</w:t>
      </w:r>
      <w:r>
        <w:rPr>
          <w:spacing w:val="1"/>
        </w:rPr>
        <w:t> </w:t>
      </w:r>
      <w:r>
        <w:rPr/>
        <w:t>Care)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Konsumsi</w:t>
      </w:r>
      <w:r>
        <w:rPr>
          <w:spacing w:val="1"/>
        </w:rPr>
        <w:t> </w:t>
      </w:r>
      <w:r>
        <w:rPr/>
        <w:t>Tablet</w:t>
      </w:r>
      <w:r>
        <w:rPr>
          <w:spacing w:val="1"/>
        </w:rPr>
        <w:t> </w:t>
      </w:r>
      <w:r>
        <w:rPr/>
        <w:t>Fe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Anemia Pada Ibu Hamil Trimester Iii Di Kecamatan Maron Probolinggo.</w:t>
      </w:r>
      <w:r>
        <w:rPr>
          <w:spacing w:val="1"/>
        </w:rPr>
        <w:t> </w:t>
      </w:r>
      <w:r>
        <w:rPr>
          <w:i/>
        </w:rPr>
        <w:t>Amerta</w:t>
      </w:r>
      <w:r>
        <w:rPr>
          <w:i/>
          <w:spacing w:val="-1"/>
        </w:rPr>
        <w:t> </w:t>
      </w:r>
      <w:r>
        <w:rPr>
          <w:i/>
        </w:rPr>
        <w:t>Nutrition</w:t>
      </w:r>
      <w:r>
        <w:rPr/>
        <w:t>, </w:t>
      </w:r>
      <w:r>
        <w:rPr>
          <w:i/>
        </w:rPr>
        <w:t>3</w:t>
      </w:r>
      <w:r>
        <w:rPr/>
        <w:t>(1),</w:t>
      </w:r>
      <w:r>
        <w:rPr>
          <w:spacing w:val="-1"/>
        </w:rPr>
        <w:t> </w:t>
      </w:r>
      <w:r>
        <w:rPr/>
        <w:t>46. https://doi.org/10.20473/amnt.v3i1.2019.46-51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88"/>
      </w:pPr>
      <w:r>
        <w:rPr/>
        <w:t>Rosadi,</w:t>
      </w:r>
      <w:r>
        <w:rPr>
          <w:spacing w:val="7"/>
        </w:rPr>
        <w:t> </w:t>
      </w:r>
      <w:r>
        <w:rPr/>
        <w:t>E.,</w:t>
      </w:r>
      <w:r>
        <w:rPr>
          <w:spacing w:val="8"/>
        </w:rPr>
        <w:t> </w:t>
      </w:r>
      <w:r>
        <w:rPr/>
        <w:t>Fithiyani,</w:t>
      </w:r>
      <w:r>
        <w:rPr>
          <w:spacing w:val="10"/>
        </w:rPr>
        <w:t> </w:t>
      </w:r>
      <w:r>
        <w:rPr/>
        <w:t>F.,</w:t>
      </w:r>
      <w:r>
        <w:rPr>
          <w:spacing w:val="8"/>
        </w:rPr>
        <w:t> </w:t>
      </w:r>
      <w:r>
        <w:rPr/>
        <w:t>&amp;</w:t>
      </w:r>
      <w:r>
        <w:rPr>
          <w:spacing w:val="8"/>
        </w:rPr>
        <w:t> </w:t>
      </w:r>
      <w:r>
        <w:rPr/>
        <w:t>Hidayat,</w:t>
      </w:r>
      <w:r>
        <w:rPr>
          <w:spacing w:val="8"/>
        </w:rPr>
        <w:t> </w:t>
      </w:r>
      <w:r>
        <w:rPr/>
        <w:t>M.</w:t>
      </w:r>
      <w:r>
        <w:rPr>
          <w:spacing w:val="8"/>
        </w:rPr>
        <w:t> </w:t>
      </w:r>
      <w:r>
        <w:rPr/>
        <w:t>(2019).</w:t>
      </w:r>
      <w:r>
        <w:rPr>
          <w:spacing w:val="7"/>
        </w:rPr>
        <w:t> </w:t>
      </w:r>
      <w:r>
        <w:rPr/>
        <w:t>Faktor-Faktor</w:t>
      </w:r>
      <w:r>
        <w:rPr>
          <w:spacing w:val="8"/>
        </w:rPr>
        <w:t> </w:t>
      </w:r>
      <w:r>
        <w:rPr/>
        <w:t>yang</w:t>
      </w:r>
      <w:r>
        <w:rPr>
          <w:spacing w:val="8"/>
        </w:rPr>
        <w:t> </w:t>
      </w:r>
      <w:r>
        <w:rPr/>
        <w:t>Berhubungan</w:t>
      </w:r>
    </w:p>
    <w:p>
      <w:pPr>
        <w:spacing w:after="0"/>
        <w:sectPr>
          <w:pgSz w:w="11910" w:h="16840"/>
          <w:pgMar w:header="0" w:footer="1049" w:top="1580" w:bottom="1240" w:left="1680" w:right="1580"/>
        </w:sectPr>
      </w:pPr>
    </w:p>
    <w:p>
      <w:pPr>
        <w:tabs>
          <w:tab w:pos="2990" w:val="left" w:leader="none"/>
          <w:tab w:pos="5039" w:val="left" w:leader="none"/>
          <w:tab w:pos="6546" w:val="left" w:leader="none"/>
          <w:tab w:pos="7863" w:val="left" w:leader="none"/>
        </w:tabs>
        <w:spacing w:before="102"/>
        <w:ind w:left="1068" w:right="115" w:firstLine="0"/>
        <w:jc w:val="both"/>
        <w:rPr>
          <w:sz w:val="24"/>
        </w:rPr>
      </w:pPr>
      <w:r>
        <w:rPr>
          <w:sz w:val="24"/>
        </w:rPr>
        <w:t>dengan Kejadian Abortus di RSUD Raden Mattaher Provinsi Jambi.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Akademika</w:t>
        <w:tab/>
        <w:t>Baiturrahim</w:t>
        <w:tab/>
        <w:t>Jambi</w:t>
      </w:r>
      <w:r>
        <w:rPr>
          <w:sz w:val="24"/>
        </w:rPr>
        <w:t>,</w:t>
        <w:tab/>
      </w:r>
      <w:r>
        <w:rPr>
          <w:i/>
          <w:sz w:val="24"/>
        </w:rPr>
        <w:t>8</w:t>
      </w:r>
      <w:r>
        <w:rPr>
          <w:sz w:val="24"/>
        </w:rPr>
        <w:t>(2),</w:t>
        <w:tab/>
        <w:t>66–72.</w:t>
      </w:r>
      <w:r>
        <w:rPr>
          <w:spacing w:val="-58"/>
          <w:sz w:val="24"/>
        </w:rPr>
        <w:t> </w:t>
      </w:r>
      <w:r>
        <w:rPr>
          <w:sz w:val="24"/>
        </w:rPr>
        <w:t>https://doi.org/10.36565/jabj.v8i2.15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68" w:right="117" w:hanging="480"/>
        <w:jc w:val="both"/>
      </w:pPr>
      <w:r>
        <w:rPr/>
        <w:t>Satriyandari, Y., &amp; Hariyati, N. R. (2017). Faktor-Faktor Yang Mempengaruhi</w:t>
      </w:r>
      <w:r>
        <w:rPr>
          <w:spacing w:val="1"/>
        </w:rPr>
        <w:t> </w:t>
      </w:r>
      <w:r>
        <w:rPr/>
        <w:t>Kejadian Perdarahan Postpartum. </w:t>
      </w:r>
      <w:r>
        <w:rPr>
          <w:i/>
        </w:rPr>
        <w:t>Journal of Health Studies</w:t>
      </w:r>
      <w:r>
        <w:rPr/>
        <w:t>, </w:t>
      </w:r>
      <w:r>
        <w:rPr>
          <w:i/>
        </w:rPr>
        <w:t>1</w:t>
      </w:r>
      <w:r>
        <w:rPr/>
        <w:t>(2), 49–64.</w:t>
      </w:r>
      <w:r>
        <w:rPr>
          <w:spacing w:val="1"/>
        </w:rPr>
        <w:t> </w:t>
      </w:r>
      <w:r>
        <w:rPr/>
        <w:t>https://doi.org/10.31101/jhes.185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588"/>
      </w:pPr>
      <w:r>
        <w:rPr/>
        <w:t>Sudigdo,</w:t>
      </w:r>
      <w:r>
        <w:rPr>
          <w:spacing w:val="5"/>
        </w:rPr>
        <w:t> </w:t>
      </w:r>
      <w:r>
        <w:rPr/>
        <w:t>S.</w:t>
      </w:r>
      <w:r>
        <w:rPr>
          <w:spacing w:val="60"/>
        </w:rPr>
        <w:t> </w:t>
      </w:r>
      <w:r>
        <w:rPr/>
        <w:t>dan</w:t>
      </w:r>
      <w:r>
        <w:rPr>
          <w:spacing w:val="63"/>
        </w:rPr>
        <w:t> </w:t>
      </w:r>
      <w:r>
        <w:rPr/>
        <w:t>S.</w:t>
      </w:r>
      <w:r>
        <w:rPr>
          <w:spacing w:val="63"/>
        </w:rPr>
        <w:t> </w:t>
      </w:r>
      <w:r>
        <w:rPr/>
        <w:t>I.</w:t>
      </w:r>
      <w:r>
        <w:rPr>
          <w:spacing w:val="63"/>
        </w:rPr>
        <w:t> </w:t>
      </w:r>
      <w:r>
        <w:rPr/>
        <w:t>(2011).</w:t>
      </w:r>
      <w:r>
        <w:rPr>
          <w:spacing w:val="62"/>
        </w:rPr>
        <w:t> </w:t>
      </w:r>
      <w:r>
        <w:rPr/>
        <w:t>Dasar-Dasar</w:t>
      </w:r>
      <w:r>
        <w:rPr>
          <w:spacing w:val="62"/>
        </w:rPr>
        <w:t> </w:t>
      </w:r>
      <w:r>
        <w:rPr/>
        <w:t>Metodologi</w:t>
      </w:r>
      <w:r>
        <w:rPr>
          <w:spacing w:val="64"/>
        </w:rPr>
        <w:t> </w:t>
      </w:r>
      <w:r>
        <w:rPr/>
        <w:t>Klinis</w:t>
      </w:r>
      <w:r>
        <w:rPr>
          <w:spacing w:val="61"/>
        </w:rPr>
        <w:t> </w:t>
      </w:r>
      <w:r>
        <w:rPr/>
        <w:t>Edisi</w:t>
      </w:r>
      <w:r>
        <w:rPr>
          <w:spacing w:val="64"/>
        </w:rPr>
        <w:t> </w:t>
      </w:r>
      <w:r>
        <w:rPr/>
        <w:t>Ke-4.</w:t>
      </w:r>
      <w:r>
        <w:rPr>
          <w:spacing w:val="65"/>
        </w:rPr>
        <w:t> </w:t>
      </w:r>
      <w:r>
        <w:rPr/>
        <w:t>In</w:t>
      </w:r>
    </w:p>
    <w:p>
      <w:pPr>
        <w:spacing w:before="0"/>
        <w:ind w:left="1068" w:right="0" w:firstLine="0"/>
        <w:jc w:val="left"/>
        <w:rPr>
          <w:sz w:val="24"/>
        </w:rPr>
      </w:pPr>
      <w:r>
        <w:rPr>
          <w:i/>
          <w:sz w:val="24"/>
        </w:rPr>
        <w:t>Dasar-Dasar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Klinis Edisi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Ke-4</w:t>
      </w:r>
      <w:r>
        <w:rPr>
          <w:sz w:val="24"/>
        </w:rPr>
        <w:t>.</w:t>
      </w:r>
    </w:p>
    <w:p>
      <w:pPr>
        <w:spacing w:line="516" w:lineRule="exact" w:before="51"/>
        <w:ind w:left="588" w:right="119" w:firstLine="0"/>
        <w:jc w:val="left"/>
        <w:rPr>
          <w:sz w:val="24"/>
        </w:rPr>
      </w:pPr>
      <w:r>
        <w:rPr>
          <w:sz w:val="24"/>
        </w:rPr>
        <w:t>Swarjana, K. I. (2015). </w:t>
      </w:r>
      <w:r>
        <w:rPr>
          <w:i/>
          <w:sz w:val="24"/>
        </w:rPr>
        <w:t>Metodologi Penelitian Kesehatan </w:t>
      </w:r>
      <w:r>
        <w:rPr>
          <w:sz w:val="24"/>
        </w:rPr>
        <w:t>(M. Bendatu (ed.); II).</w:t>
      </w:r>
      <w:r>
        <w:rPr>
          <w:spacing w:val="1"/>
          <w:sz w:val="24"/>
        </w:rPr>
        <w:t> </w:t>
      </w:r>
      <w:r>
        <w:rPr>
          <w:sz w:val="24"/>
        </w:rPr>
        <w:t>Widyarni,</w:t>
      </w:r>
      <w:r>
        <w:rPr>
          <w:spacing w:val="99"/>
          <w:sz w:val="24"/>
        </w:rPr>
        <w:t> </w:t>
      </w:r>
      <w:r>
        <w:rPr>
          <w:sz w:val="24"/>
        </w:rPr>
        <w:t>dkk.</w:t>
      </w:r>
      <w:r>
        <w:rPr>
          <w:spacing w:val="19"/>
          <w:sz w:val="24"/>
        </w:rPr>
        <w:t> </w:t>
      </w:r>
      <w:r>
        <w:rPr>
          <w:sz w:val="24"/>
        </w:rPr>
        <w:t>(2019).</w:t>
      </w:r>
      <w:r>
        <w:rPr>
          <w:spacing w:val="22"/>
          <w:sz w:val="24"/>
        </w:rPr>
        <w:t> </w:t>
      </w:r>
      <w:r>
        <w:rPr>
          <w:sz w:val="24"/>
        </w:rPr>
        <w:t>Analisis</w:t>
      </w:r>
      <w:r>
        <w:rPr>
          <w:spacing w:val="20"/>
          <w:sz w:val="24"/>
        </w:rPr>
        <w:t> </w:t>
      </w:r>
      <w:r>
        <w:rPr>
          <w:sz w:val="24"/>
        </w:rPr>
        <w:t>Faktor-Faktor</w:t>
      </w:r>
      <w:r>
        <w:rPr>
          <w:spacing w:val="19"/>
          <w:sz w:val="24"/>
        </w:rPr>
        <w:t> </w:t>
      </w:r>
      <w:r>
        <w:rPr>
          <w:sz w:val="24"/>
        </w:rPr>
        <w:t>Terhadap</w:t>
      </w:r>
      <w:r>
        <w:rPr>
          <w:spacing w:val="22"/>
          <w:sz w:val="24"/>
        </w:rPr>
        <w:t> </w:t>
      </w:r>
      <w:r>
        <w:rPr>
          <w:sz w:val="24"/>
        </w:rPr>
        <w:t>Kejadian</w:t>
      </w:r>
      <w:r>
        <w:rPr>
          <w:spacing w:val="19"/>
          <w:sz w:val="24"/>
        </w:rPr>
        <w:t> </w:t>
      </w:r>
      <w:r>
        <w:rPr>
          <w:sz w:val="24"/>
        </w:rPr>
        <w:t>Anemia</w:t>
      </w:r>
      <w:r>
        <w:rPr>
          <w:spacing w:val="18"/>
          <w:sz w:val="24"/>
        </w:rPr>
        <w:t> </w:t>
      </w:r>
      <w:r>
        <w:rPr>
          <w:sz w:val="24"/>
        </w:rPr>
        <w:t>Pada</w:t>
      </w:r>
    </w:p>
    <w:p>
      <w:pPr>
        <w:tabs>
          <w:tab w:pos="6687" w:val="left" w:leader="none"/>
        </w:tabs>
        <w:spacing w:line="225" w:lineRule="exact" w:before="0"/>
        <w:ind w:left="1068" w:right="0" w:firstLine="0"/>
        <w:jc w:val="left"/>
        <w:rPr>
          <w:i/>
          <w:sz w:val="24"/>
        </w:rPr>
      </w:pPr>
      <w:r>
        <w:rPr>
          <w:sz w:val="24"/>
        </w:rPr>
        <w:t>Ibu  </w:t>
      </w:r>
      <w:r>
        <w:rPr>
          <w:spacing w:val="15"/>
          <w:sz w:val="24"/>
        </w:rPr>
        <w:t> </w:t>
      </w:r>
      <w:r>
        <w:rPr>
          <w:sz w:val="24"/>
        </w:rPr>
        <w:t>Hamil  </w:t>
      </w:r>
      <w:r>
        <w:rPr>
          <w:spacing w:val="16"/>
          <w:sz w:val="24"/>
        </w:rPr>
        <w:t> </w:t>
      </w:r>
      <w:r>
        <w:rPr>
          <w:sz w:val="24"/>
        </w:rPr>
        <w:t>di  </w:t>
      </w:r>
      <w:r>
        <w:rPr>
          <w:spacing w:val="17"/>
          <w:sz w:val="24"/>
        </w:rPr>
        <w:t> </w:t>
      </w:r>
      <w:r>
        <w:rPr>
          <w:sz w:val="24"/>
        </w:rPr>
        <w:t>Puskesmas  </w:t>
      </w:r>
      <w:r>
        <w:rPr>
          <w:spacing w:val="15"/>
          <w:sz w:val="24"/>
        </w:rPr>
        <w:t> </w:t>
      </w:r>
      <w:r>
        <w:rPr>
          <w:sz w:val="24"/>
        </w:rPr>
        <w:t>Rawat  </w:t>
      </w:r>
      <w:r>
        <w:rPr>
          <w:spacing w:val="17"/>
          <w:sz w:val="24"/>
        </w:rPr>
        <w:t> </w:t>
      </w:r>
      <w:r>
        <w:rPr>
          <w:sz w:val="24"/>
        </w:rPr>
        <w:t>Inap  </w:t>
      </w:r>
      <w:r>
        <w:rPr>
          <w:spacing w:val="15"/>
          <w:sz w:val="24"/>
        </w:rPr>
        <w:t> </w:t>
      </w:r>
      <w:r>
        <w:rPr>
          <w:sz w:val="24"/>
        </w:rPr>
        <w:t>Mekarsari.</w:t>
        <w:tab/>
      </w:r>
      <w:r>
        <w:rPr>
          <w:i/>
          <w:sz w:val="24"/>
        </w:rPr>
        <w:t>Jurnal  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Kesehatan</w:t>
      </w:r>
    </w:p>
    <w:p>
      <w:pPr>
        <w:spacing w:before="0"/>
        <w:ind w:left="1068" w:right="0" w:firstLine="0"/>
        <w:jc w:val="left"/>
        <w:rPr>
          <w:sz w:val="24"/>
        </w:rPr>
      </w:pPr>
      <w:r>
        <w:rPr>
          <w:i/>
          <w:sz w:val="24"/>
        </w:rPr>
        <w:t>Masyarakat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9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225–230.</w:t>
      </w:r>
    </w:p>
    <w:sectPr>
      <w:pgSz w:w="11910" w:h="16840"/>
      <w:pgMar w:header="0" w:footer="1049" w:top="1580" w:bottom="124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809998pt;margin-top:778.482605pt;width:18pt;height:15.3pt;mso-position-horizontal-relative:page;mso-position-vertical-relative:page;z-index:-15779840" type="#_x0000_t202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3433" w:right="297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digilib2.unisayogya.ac.id/xmlui/handle/123456789/1790" TargetMode="External"/><Relationship Id="rId7" Type="http://schemas.openxmlformats.org/officeDocument/2006/relationships/hyperlink" Target="http://repository.unimus.ac.id/1916/4/BAB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2021-07-02T04:56:52Z</dcterms:created>
  <dcterms:modified xsi:type="dcterms:W3CDTF">2021-07-02T04:56:52Z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2021-07-02T00:00:00Z</vt:filetime>
  </property>
</Properties>
</file>