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7D" w:rsidRDefault="0001177D" w:rsidP="0001177D">
      <w:pPr>
        <w:pStyle w:val="Heading1"/>
        <w:tabs>
          <w:tab w:val="left" w:pos="851"/>
        </w:tabs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75199082"/>
      <w:r w:rsidRPr="00082C60">
        <w:rPr>
          <w:rFonts w:ascii="Times New Roman" w:hAnsi="Times New Roman" w:cs="Times New Roman"/>
          <w:b/>
          <w:color w:val="auto"/>
          <w:sz w:val="24"/>
          <w:szCs w:val="24"/>
        </w:rPr>
        <w:t>DAFTAR PUSTAKA</w:t>
      </w:r>
      <w:bookmarkEnd w:id="0"/>
    </w:p>
    <w:p w:rsidR="0001177D" w:rsidRPr="00342C83" w:rsidRDefault="0001177D" w:rsidP="0001177D">
      <w:pPr>
        <w:rPr>
          <w:lang w:val="en-US"/>
        </w:rPr>
      </w:pP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Astuti, I. (2017). Midwife Department Health Polytehnic Ministry Of Health Jakarta I, South Jakarta, Indonesia Email: isronie_astutie@ yahoo. com.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PROCEEDING BOOK</w:t>
      </w:r>
      <w:r w:rsidRPr="00D55876">
        <w:rPr>
          <w:rFonts w:ascii="Times New Roman" w:hAnsi="Times New Roman" w:cs="Times New Roman"/>
          <w:noProof/>
          <w:sz w:val="24"/>
          <w:szCs w:val="24"/>
        </w:rPr>
        <w:t>, 35.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BKKBN, B. P. S. (2018).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Survei Demografi dan Kesehatan Indonesia (SDKI) Tahun 2017, Kesehatan Reproduksi Remaja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Jakarta.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Butler, K., Upstone, S., &amp; mothers of LLLGB. (2016). Relactation and Induced Lactation.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La Leche League Great Britain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Cho, S. J., Cho, H. K., Lee, H. S., &amp; Lee, K. (2010). Factors Related to Success in Relactation.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Korean Society of Neonatology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https://doi.org/10.5385/jksn.2010.17.2.232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De Aquino, R. R., &amp; Osório, M. M. (2009). Relactation, translactation, and breast-orogastric tube as transition methods in feeding preterm babies.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Journal of Human Lactation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25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(4), 420–426. https://doi.org/10.1177/0890334409341472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Franz, A. R., Pohlandt, F., Bode, H., Mihatsch, W. A., Sander, S., Kron, M., &amp; Steinmacher, J. (2009). Intrauterine, early neonatal, and postdischarge growth and neurodevelopmental outcome at 5.4 years in extremely preterm infants after intensive neonatal nutritional support.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Pediatrics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123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(1), e101–e109.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Harahap, N. R. (2019). Pijat Bayi Meningkatkan Berat Badan Bayi Usia 0-6 Bulan.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Jurnal Kesehatan Prima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(2), 99–107.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Hariati, S., Rustina, Y., &amp; Handiyani, H. (2010). Peningkatan berat badan dan suhu tubuh bayi prematur melalui terapi musik lullaby.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Jurnal Keperawatan Indonesia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(3), 160–166.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Ikatan Dokter Anak Indonesia. (2016). Konsensus: Asuhan Nutrisi pada Bayi Prematur.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Jakarta: Ikatan Dokter Anak Indonesiarta: Ikatan Dokter Anak Indonesia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Indrasanto, E., Dharmasetiawani, N., Rohsiswatmo, R., &amp; Kaban, R. K. (2018). Paket pelatihan pelayanan obstetri dan neonatal emergensi komprehensif (PONEK): Asuhan neonatal esensial.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Jakarta: JNPKKR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Kemenkes RI. (2018). Hasil Utama RISKESDAS 2018.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Jakarta: Kementerian Kesehatan Badan Penelitian dan Pengembangan Kesehatan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Kemenkes RI. (2019). Profil Kesehatan Indonesia Tahun 2019.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Kementrian Kesehatan Repoblik Indonesia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 (Vol. 42, Issue 4).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Kosim, M. S., Yunanto, A., Dewi, R., Sarosa, G. I., &amp; Usman, A. (2012).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Buku ajar neonatologi. Edisi ke-1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Jakarta: IDAI.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Lissauer, T., &amp; Fanaroff, A. A. (2013). Selayang neonatologi.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Edisi Ke-2. Jakarta: PT Indeks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Manuaba, I. B. G. (2012). Ilmu Kebidanan, Penyakit Kandungan, dan KB untuk Pendidikan Bidan.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Jakarta: EGC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 (Edisi 2, Vol. 15).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Mehta, A., Rathi, A. K., Kushwaha, K. P., &amp; Singh, A. (2018). Relactation in lactation failure and low milk supply.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Sudanese Journal of Paediatrics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(1), 39.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Montoya, D. I. G., Herrera, F. E. L., Jaramillo, A. M. Q., Gómez, A. A., Cano, S. M. S., &amp; Restrepo, D. A. (2020). Breastfeeding abandonment causes and success factors in relactation.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Aquichan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20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(3). https://doi.org/10.5294/aqui.2020.20.3.6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Ningsih, S. R., Suryantoro, P., &amp; Nurhidayati, E. (2016). Hubungan pengetahuan ibu tentang perawatan bayi berat lahir rendah (BBLR) dengan kenaikan berat badan bayi.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Jurnal Kebidanan Dan Keperawatan Aisyiyah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12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(2), 149–157.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Notoatmodjo, S. (2012).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Ilmu perilaku kesehatan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Penerbit Rineka Cipta.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Nurrasyidah, R. (2015). Kajian Relaktasi Pada Ibu Menyusui.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Jurnal Medika Cendikia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(1), 50–55.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Pasiak, S. M., Pinontoan, O., &amp; Rompas, S. (2019). Status Paritas dengan Teknik Menyusui pada Ibu Post Partum.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JURNAL KEPERAWATAN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(2).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Prawirohardjo, S. (2011). Ilmu kebidanan (Edisi ke-4).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Yayasan Bina Pustaka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Primadi, A. (2010). Pemberian ASI pada Bayi Lahir Kurang Bulana.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Indonesia Menyusui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 (pp. 108–119). Badan Penerbit IDAI.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Purwita, E. (2019).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Pengaruh Metode Konseling Terhadap Relaktasi Pada Ibu Menyusui Yang Melakukan Penyapihan Dini Di Klinik Erni Munir Kota Banda Aceh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Putri, A. F. (2018). Pentingnya orang dewasa awal menyelesaikan tugas perkembangannya.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SCHOULID: Indonesian Journal of School Counseling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(2), 35–40.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Rahmawati, N. I. (2017). Pendidikan Ibu Berhubungan dengan Teknik Menyusui pada Ibu Menyusui yang Memiliki Bayi Usia 0-12 Bulan.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Jurnal Ners Dan Kebidanan Indonesia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(1), 11–19.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Rhomawati, W. S., &amp; Estiwidani, D. (2017).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Pengaruh Koambinasi Pijat BBLR dan KMC terhadap Rooting-Sucking Reflex Neonatus BBLR di RSUD Sleman Tahun 2016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Poltekkes Kemenkes Yogyakarta.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Saifuddin, A. B. (2012).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Buku panduan praktis pelayanan kesehatan maternal dan neonatal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Yayasan Bina Pustaka Sarwono Prawiroharjo.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Sartika, R., &amp; Noer, E. R. (2013). Faktor-faktor yang Mempengaruhi Keberhasilan Relaktasi (Studi Kualitatif di Rumah Sakit St. Elisabeth Semarang).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Journal of Nutrition College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(1), 60–68. https://doi.org/10.14710/jnc.v2i1.2101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Soetjiningsih, C. H. (2018).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Seri Psikologi Perkembangan: Perkembangan Anak Sejak Pembuahan Sampai dengan Kanak-Kanak Akhir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Kencana.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Sudiana, I. K., Arief, Y. S., &amp; Indah, P. (n.d.). Increasing Infant’s Body Weigth with Infant Exercise.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Jurnal Ners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(2), 83–87.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Sugiyono. (2019). Statistika untuk Penelitian.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Cetakan ke-30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Alfabeta.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Syaiful, Y., Fatmawati, L., &amp; Sholichah, S. (2019). Stimulasi Oral Meningkatkan Reflek Hisap pada Bayi Berat Lahir Rendah (BBLR).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Journals of Ners Community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10</w:t>
      </w:r>
      <w:r w:rsidRPr="00D55876">
        <w:rPr>
          <w:rFonts w:ascii="Times New Roman" w:hAnsi="Times New Roman" w:cs="Times New Roman"/>
          <w:noProof/>
          <w:sz w:val="24"/>
          <w:szCs w:val="24"/>
        </w:rPr>
        <w:t>(1), 20–28.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Tikoalu, J.-R. (2010). Relaktasi dan Induksi Laktasi. In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Indonesia Menyusui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 (pp. 131–143).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Tim Adaptasi Indonesia. (2011).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Pelayaan Kesehatan Anak di Rumah Sakit. Pedoman Bagi Rumah Sakit Rujukan Tingkat Pertama di Kabupaten/Kota</w:t>
      </w: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 (Tim Adaptasi Indonesia (Ed.); 1st ed.). WHO Indonesia.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Undang-undang Republik Indonesia nomor 20 tahun 2003 tentang Sistem Pendidikan Nasional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(2003).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Varney, H. (2014). Ilmu kebidanan.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Bandung: Skelola Publisher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WHO. (2012).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Born too soon: the global action report on preterm birth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World Health Organization.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WHO. (2015).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Health in 2015: from MDGs, millennium development goals to SDGs, sustainable development goals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1177D" w:rsidRPr="00D55876" w:rsidRDefault="0001177D" w:rsidP="0001177D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D55876">
        <w:rPr>
          <w:rFonts w:ascii="Times New Roman" w:hAnsi="Times New Roman" w:cs="Times New Roman"/>
          <w:noProof/>
          <w:sz w:val="24"/>
          <w:szCs w:val="24"/>
        </w:rPr>
        <w:t xml:space="preserve">WHO. (2018). </w:t>
      </w:r>
      <w:r w:rsidRPr="00D55876">
        <w:rPr>
          <w:rFonts w:ascii="Times New Roman" w:hAnsi="Times New Roman" w:cs="Times New Roman"/>
          <w:i/>
          <w:iCs/>
          <w:noProof/>
          <w:sz w:val="24"/>
          <w:szCs w:val="24"/>
        </w:rPr>
        <w:t>Preterm Birth</w:t>
      </w:r>
      <w:r w:rsidRPr="00D55876">
        <w:rPr>
          <w:rFonts w:ascii="Times New Roman" w:hAnsi="Times New Roman" w:cs="Times New Roman"/>
          <w:noProof/>
          <w:sz w:val="24"/>
          <w:szCs w:val="24"/>
        </w:rPr>
        <w:t>. https://www.who.int/news-room/fact-sheets/detail/preterm-birth</w:t>
      </w:r>
    </w:p>
    <w:p w:rsidR="0001177D" w:rsidRDefault="0001177D" w:rsidP="0001177D">
      <w:pPr>
        <w:tabs>
          <w:tab w:val="left" w:pos="851"/>
        </w:tabs>
        <w:spacing w:after="240" w:line="240" w:lineRule="auto"/>
        <w:jc w:val="both"/>
      </w:pPr>
      <w:r>
        <w:fldChar w:fldCharType="end"/>
      </w:r>
    </w:p>
    <w:p w:rsidR="00B077E6" w:rsidRPr="0001177D" w:rsidRDefault="00B077E6" w:rsidP="0001177D">
      <w:bookmarkStart w:id="1" w:name="_GoBack"/>
      <w:bookmarkEnd w:id="1"/>
    </w:p>
    <w:sectPr w:rsidR="00B077E6" w:rsidRPr="0001177D" w:rsidSect="0001177D">
      <w:footerReference w:type="default" r:id="rId7"/>
      <w:pgSz w:w="11906" w:h="16838"/>
      <w:pgMar w:top="1701" w:right="1701" w:bottom="1701" w:left="2268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97" w:rsidRDefault="00067597" w:rsidP="0001177D">
      <w:pPr>
        <w:spacing w:after="0" w:line="240" w:lineRule="auto"/>
      </w:pPr>
      <w:r>
        <w:separator/>
      </w:r>
    </w:p>
  </w:endnote>
  <w:endnote w:type="continuationSeparator" w:id="0">
    <w:p w:rsidR="00067597" w:rsidRDefault="00067597" w:rsidP="0001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817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77D" w:rsidRDefault="0001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01177D" w:rsidRDefault="00011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97" w:rsidRDefault="00067597" w:rsidP="0001177D">
      <w:pPr>
        <w:spacing w:after="0" w:line="240" w:lineRule="auto"/>
      </w:pPr>
      <w:r>
        <w:separator/>
      </w:r>
    </w:p>
  </w:footnote>
  <w:footnote w:type="continuationSeparator" w:id="0">
    <w:p w:rsidR="00067597" w:rsidRDefault="00067597" w:rsidP="0001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hybridMultilevel"/>
    <w:tmpl w:val="E1DEC5C8"/>
    <w:lvl w:ilvl="0" w:tplc="11E86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32"/>
    <w:multiLevelType w:val="multilevel"/>
    <w:tmpl w:val="4C805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35"/>
    <w:multiLevelType w:val="hybridMultilevel"/>
    <w:tmpl w:val="16EEFE9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41"/>
    <w:multiLevelType w:val="multilevel"/>
    <w:tmpl w:val="201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5B"/>
    <w:multiLevelType w:val="multilevel"/>
    <w:tmpl w:val="1EE4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37234B"/>
    <w:multiLevelType w:val="hybridMultilevel"/>
    <w:tmpl w:val="E34A2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95301"/>
    <w:multiLevelType w:val="hybridMultilevel"/>
    <w:tmpl w:val="7A24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621E1"/>
    <w:multiLevelType w:val="hybridMultilevel"/>
    <w:tmpl w:val="2AE64564"/>
    <w:lvl w:ilvl="0" w:tplc="90989E34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CB1A27"/>
    <w:multiLevelType w:val="hybridMultilevel"/>
    <w:tmpl w:val="AD38B8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E0351"/>
    <w:multiLevelType w:val="hybridMultilevel"/>
    <w:tmpl w:val="8B78D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83BBB"/>
    <w:multiLevelType w:val="hybridMultilevel"/>
    <w:tmpl w:val="35F2F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2FD68A6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87884"/>
    <w:multiLevelType w:val="hybridMultilevel"/>
    <w:tmpl w:val="7B061FB4"/>
    <w:lvl w:ilvl="0" w:tplc="F53A5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0C59B6"/>
    <w:multiLevelType w:val="hybridMultilevel"/>
    <w:tmpl w:val="13FAB39C"/>
    <w:lvl w:ilvl="0" w:tplc="81E25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92F5C"/>
    <w:multiLevelType w:val="hybridMultilevel"/>
    <w:tmpl w:val="5F0231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4027A"/>
    <w:multiLevelType w:val="hybridMultilevel"/>
    <w:tmpl w:val="883CD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05EF1"/>
    <w:multiLevelType w:val="hybridMultilevel"/>
    <w:tmpl w:val="D4E0476C"/>
    <w:lvl w:ilvl="0" w:tplc="E46C9F8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264E4977"/>
    <w:multiLevelType w:val="hybridMultilevel"/>
    <w:tmpl w:val="4B40490A"/>
    <w:lvl w:ilvl="0" w:tplc="829877BC">
      <w:start w:val="1"/>
      <w:numFmt w:val="upperLetter"/>
      <w:lvlText w:val="%1."/>
      <w:lvlJc w:val="left"/>
      <w:pPr>
        <w:ind w:left="17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7" w15:restartNumberingAfterBreak="0">
    <w:nsid w:val="288D59FF"/>
    <w:multiLevelType w:val="hybridMultilevel"/>
    <w:tmpl w:val="69FA1012"/>
    <w:lvl w:ilvl="0" w:tplc="FB3CD1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D177B"/>
    <w:multiLevelType w:val="hybridMultilevel"/>
    <w:tmpl w:val="4A24A426"/>
    <w:lvl w:ilvl="0" w:tplc="EC9CC11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163DC6"/>
    <w:multiLevelType w:val="hybridMultilevel"/>
    <w:tmpl w:val="7152D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D4C56"/>
    <w:multiLevelType w:val="hybridMultilevel"/>
    <w:tmpl w:val="2042E02C"/>
    <w:lvl w:ilvl="0" w:tplc="AB60F88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B3FFC"/>
    <w:multiLevelType w:val="hybridMultilevel"/>
    <w:tmpl w:val="7DDC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A7408"/>
    <w:multiLevelType w:val="hybridMultilevel"/>
    <w:tmpl w:val="0BD653C6"/>
    <w:lvl w:ilvl="0" w:tplc="8A5EA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0B2067"/>
    <w:multiLevelType w:val="hybridMultilevel"/>
    <w:tmpl w:val="BF7ED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F2D"/>
    <w:multiLevelType w:val="hybridMultilevel"/>
    <w:tmpl w:val="79BED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D269A"/>
    <w:multiLevelType w:val="hybridMultilevel"/>
    <w:tmpl w:val="812AC52A"/>
    <w:lvl w:ilvl="0" w:tplc="83885A34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7FF1FBD"/>
    <w:multiLevelType w:val="hybridMultilevel"/>
    <w:tmpl w:val="765E762A"/>
    <w:lvl w:ilvl="0" w:tplc="9CEA2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E35FD"/>
    <w:multiLevelType w:val="hybridMultilevel"/>
    <w:tmpl w:val="7C8C74BE"/>
    <w:lvl w:ilvl="0" w:tplc="38626BF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CF265C"/>
    <w:multiLevelType w:val="hybridMultilevel"/>
    <w:tmpl w:val="DE0E5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30E0F"/>
    <w:multiLevelType w:val="hybridMultilevel"/>
    <w:tmpl w:val="4B92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67FE7"/>
    <w:multiLevelType w:val="hybridMultilevel"/>
    <w:tmpl w:val="63BED8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95070E4"/>
    <w:multiLevelType w:val="hybridMultilevel"/>
    <w:tmpl w:val="6B3E93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91B2F"/>
    <w:multiLevelType w:val="hybridMultilevel"/>
    <w:tmpl w:val="7786CE06"/>
    <w:lvl w:ilvl="0" w:tplc="04090015">
      <w:start w:val="1"/>
      <w:numFmt w:val="upperLetter"/>
      <w:lvlText w:val="%1."/>
      <w:lvlJc w:val="left"/>
      <w:pPr>
        <w:ind w:left="1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33" w15:restartNumberingAfterBreak="0">
    <w:nsid w:val="6DB3406A"/>
    <w:multiLevelType w:val="hybridMultilevel"/>
    <w:tmpl w:val="B1B047D2"/>
    <w:lvl w:ilvl="0" w:tplc="A4363CA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34" w15:restartNumberingAfterBreak="0">
    <w:nsid w:val="6EDB145B"/>
    <w:multiLevelType w:val="hybridMultilevel"/>
    <w:tmpl w:val="E3AA965A"/>
    <w:lvl w:ilvl="0" w:tplc="7CC0462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3B3923"/>
    <w:multiLevelType w:val="hybridMultilevel"/>
    <w:tmpl w:val="C8C24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B230C"/>
    <w:multiLevelType w:val="hybridMultilevel"/>
    <w:tmpl w:val="81F07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E2C7C"/>
    <w:multiLevelType w:val="hybridMultilevel"/>
    <w:tmpl w:val="DC80CA4A"/>
    <w:lvl w:ilvl="0" w:tplc="20B40DE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 w15:restartNumberingAfterBreak="0">
    <w:nsid w:val="79272523"/>
    <w:multiLevelType w:val="hybridMultilevel"/>
    <w:tmpl w:val="F2E0426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D03B2"/>
    <w:multiLevelType w:val="hybridMultilevel"/>
    <w:tmpl w:val="8020E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7B22"/>
    <w:multiLevelType w:val="hybridMultilevel"/>
    <w:tmpl w:val="548CE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93CC7"/>
    <w:multiLevelType w:val="hybridMultilevel"/>
    <w:tmpl w:val="F5127132"/>
    <w:lvl w:ilvl="0" w:tplc="99166F0E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2" w15:restartNumberingAfterBreak="0">
    <w:nsid w:val="7F536359"/>
    <w:multiLevelType w:val="hybridMultilevel"/>
    <w:tmpl w:val="21CC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4"/>
  </w:num>
  <w:num w:numId="4">
    <w:abstractNumId w:val="8"/>
  </w:num>
  <w:num w:numId="5">
    <w:abstractNumId w:val="2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9"/>
  </w:num>
  <w:num w:numId="9">
    <w:abstractNumId w:val="17"/>
  </w:num>
  <w:num w:numId="10">
    <w:abstractNumId w:val="21"/>
  </w:num>
  <w:num w:numId="11">
    <w:abstractNumId w:val="35"/>
  </w:num>
  <w:num w:numId="12">
    <w:abstractNumId w:val="42"/>
  </w:num>
  <w:num w:numId="13">
    <w:abstractNumId w:val="10"/>
  </w:num>
  <w:num w:numId="14">
    <w:abstractNumId w:val="36"/>
  </w:num>
  <w:num w:numId="15">
    <w:abstractNumId w:val="39"/>
  </w:num>
  <w:num w:numId="16">
    <w:abstractNumId w:val="9"/>
  </w:num>
  <w:num w:numId="17">
    <w:abstractNumId w:val="3"/>
  </w:num>
  <w:num w:numId="18">
    <w:abstractNumId w:val="40"/>
  </w:num>
  <w:num w:numId="19">
    <w:abstractNumId w:val="31"/>
  </w:num>
  <w:num w:numId="20">
    <w:abstractNumId w:val="32"/>
  </w:num>
  <w:num w:numId="21">
    <w:abstractNumId w:val="13"/>
  </w:num>
  <w:num w:numId="22">
    <w:abstractNumId w:val="24"/>
  </w:num>
  <w:num w:numId="23">
    <w:abstractNumId w:val="23"/>
  </w:num>
  <w:num w:numId="24">
    <w:abstractNumId w:val="19"/>
  </w:num>
  <w:num w:numId="25">
    <w:abstractNumId w:val="5"/>
  </w:num>
  <w:num w:numId="26">
    <w:abstractNumId w:val="12"/>
  </w:num>
  <w:num w:numId="27">
    <w:abstractNumId w:val="15"/>
  </w:num>
  <w:num w:numId="28">
    <w:abstractNumId w:val="20"/>
  </w:num>
  <w:num w:numId="29">
    <w:abstractNumId w:val="14"/>
  </w:num>
  <w:num w:numId="30">
    <w:abstractNumId w:val="27"/>
  </w:num>
  <w:num w:numId="31">
    <w:abstractNumId w:val="30"/>
  </w:num>
  <w:num w:numId="32">
    <w:abstractNumId w:val="37"/>
  </w:num>
  <w:num w:numId="33">
    <w:abstractNumId w:val="0"/>
  </w:num>
  <w:num w:numId="34">
    <w:abstractNumId w:val="1"/>
  </w:num>
  <w:num w:numId="35">
    <w:abstractNumId w:val="2"/>
  </w:num>
  <w:num w:numId="36">
    <w:abstractNumId w:val="38"/>
  </w:num>
  <w:num w:numId="37">
    <w:abstractNumId w:val="28"/>
  </w:num>
  <w:num w:numId="38">
    <w:abstractNumId w:val="18"/>
  </w:num>
  <w:num w:numId="39">
    <w:abstractNumId w:val="26"/>
  </w:num>
  <w:num w:numId="40">
    <w:abstractNumId w:val="33"/>
  </w:num>
  <w:num w:numId="41">
    <w:abstractNumId w:val="16"/>
  </w:num>
  <w:num w:numId="42">
    <w:abstractNumId w:val="4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7D"/>
    <w:rsid w:val="0001177D"/>
    <w:rsid w:val="00067597"/>
    <w:rsid w:val="009D2246"/>
    <w:rsid w:val="00B077E6"/>
    <w:rsid w:val="00B7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A797"/>
  <w15:chartTrackingRefBased/>
  <w15:docId w15:val="{EA880820-9C61-4044-A77C-B47049AC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77D"/>
  </w:style>
  <w:style w:type="paragraph" w:styleId="Heading1">
    <w:name w:val="heading 1"/>
    <w:basedOn w:val="Normal"/>
    <w:next w:val="Normal"/>
    <w:link w:val="Heading1Char"/>
    <w:uiPriority w:val="9"/>
    <w:qFormat/>
    <w:rsid w:val="0001177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unhideWhenUsed/>
    <w:qFormat/>
    <w:rsid w:val="0001177D"/>
    <w:pPr>
      <w:widowControl w:val="0"/>
      <w:autoSpaceDE w:val="0"/>
      <w:autoSpaceDN w:val="0"/>
      <w:spacing w:after="0" w:line="240" w:lineRule="auto"/>
      <w:ind w:left="138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7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1177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177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11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177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01177D"/>
  </w:style>
  <w:style w:type="paragraph" w:styleId="Header">
    <w:name w:val="header"/>
    <w:basedOn w:val="Normal"/>
    <w:link w:val="HeaderChar"/>
    <w:uiPriority w:val="99"/>
    <w:unhideWhenUsed/>
    <w:rsid w:val="00011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77D"/>
  </w:style>
  <w:style w:type="paragraph" w:styleId="Footer">
    <w:name w:val="footer"/>
    <w:basedOn w:val="Normal"/>
    <w:link w:val="FooterChar"/>
    <w:uiPriority w:val="99"/>
    <w:unhideWhenUsed/>
    <w:rsid w:val="00011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77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7D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7D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0117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177D"/>
    <w:pPr>
      <w:spacing w:after="0" w:line="240" w:lineRule="auto"/>
    </w:pPr>
    <w:rPr>
      <w:lang w:val="en-US"/>
    </w:rPr>
  </w:style>
  <w:style w:type="paragraph" w:styleId="TOC1">
    <w:name w:val="toc 1"/>
    <w:basedOn w:val="Normal"/>
    <w:autoRedefine/>
    <w:uiPriority w:val="39"/>
    <w:unhideWhenUsed/>
    <w:qFormat/>
    <w:rsid w:val="0001177D"/>
    <w:pPr>
      <w:widowControl w:val="0"/>
      <w:tabs>
        <w:tab w:val="left" w:pos="426"/>
        <w:tab w:val="right" w:leader="dot" w:pos="7927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11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117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11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msonormal0">
    <w:name w:val="msonormal"/>
    <w:basedOn w:val="Normal"/>
    <w:rsid w:val="0001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01177D"/>
  </w:style>
  <w:style w:type="character" w:customStyle="1" w:styleId="ff1">
    <w:name w:val="ff1"/>
    <w:basedOn w:val="DefaultParagraphFont"/>
    <w:rsid w:val="0001177D"/>
  </w:style>
  <w:style w:type="character" w:customStyle="1" w:styleId="a">
    <w:name w:val="a"/>
    <w:basedOn w:val="DefaultParagraphFont"/>
    <w:rsid w:val="0001177D"/>
  </w:style>
  <w:style w:type="paragraph" w:styleId="NormalWeb">
    <w:name w:val="Normal (Web)"/>
    <w:basedOn w:val="Normal"/>
    <w:uiPriority w:val="99"/>
    <w:unhideWhenUsed/>
    <w:rsid w:val="0001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2">
    <w:name w:val="Plain Table 2"/>
    <w:basedOn w:val="TableNormal"/>
    <w:uiPriority w:val="42"/>
    <w:rsid w:val="0001177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177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177D"/>
    <w:rPr>
      <w:color w:val="0000FF"/>
      <w:u w:val="single"/>
    </w:rPr>
  </w:style>
  <w:style w:type="table" w:styleId="TableGrid">
    <w:name w:val="Table Grid"/>
    <w:basedOn w:val="TableNormal"/>
    <w:uiPriority w:val="39"/>
    <w:rsid w:val="0001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1177D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177D"/>
    <w:pPr>
      <w:tabs>
        <w:tab w:val="left" w:pos="0"/>
        <w:tab w:val="left" w:pos="426"/>
        <w:tab w:val="right" w:leader="dot" w:pos="7927"/>
      </w:tabs>
      <w:spacing w:after="100" w:line="360" w:lineRule="auto"/>
    </w:pPr>
  </w:style>
  <w:style w:type="table" w:customStyle="1" w:styleId="TableGrid1">
    <w:name w:val="Table Grid1"/>
    <w:basedOn w:val="TableNormal"/>
    <w:next w:val="TableGrid"/>
    <w:uiPriority w:val="39"/>
    <w:rsid w:val="0001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77D"/>
    <w:rPr>
      <w:color w:val="808080"/>
    </w:rPr>
  </w:style>
  <w:style w:type="character" w:customStyle="1" w:styleId="y2iqfc">
    <w:name w:val="y2iqfc"/>
    <w:basedOn w:val="DefaultParagraphFont"/>
    <w:rsid w:val="0001177D"/>
  </w:style>
  <w:style w:type="paragraph" w:styleId="CommentText">
    <w:name w:val="annotation text"/>
    <w:basedOn w:val="Normal"/>
    <w:link w:val="CommentTextChar"/>
    <w:uiPriority w:val="99"/>
    <w:semiHidden/>
    <w:unhideWhenUsed/>
    <w:rsid w:val="00011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77D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1177D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117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gambar">
    <w:name w:val="gambar"/>
    <w:basedOn w:val="Caption"/>
    <w:link w:val="gambarChar"/>
    <w:qFormat/>
    <w:rsid w:val="0001177D"/>
    <w:rPr>
      <w:rFonts w:ascii="Times New Roman" w:hAnsi="Times New Roman"/>
      <w:i w:val="0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01177D"/>
    <w:pPr>
      <w:spacing w:after="0"/>
    </w:pPr>
    <w:rPr>
      <w:rFonts w:ascii="Times New Roman" w:hAnsi="Times New Roman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01177D"/>
    <w:rPr>
      <w:i/>
      <w:iCs/>
      <w:color w:val="44546A" w:themeColor="text2"/>
      <w:sz w:val="18"/>
      <w:szCs w:val="18"/>
    </w:rPr>
  </w:style>
  <w:style w:type="character" w:customStyle="1" w:styleId="gambarChar">
    <w:name w:val="gambar Char"/>
    <w:basedOn w:val="CaptionChar"/>
    <w:link w:val="gambar"/>
    <w:rsid w:val="0001177D"/>
    <w:rPr>
      <w:rFonts w:ascii="Times New Roman" w:hAnsi="Times New Roman"/>
      <w:i w:val="0"/>
      <w:iCs/>
      <w:color w:val="44546A" w:themeColor="text2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DAYU MIRAH</dc:creator>
  <cp:keywords/>
  <dc:description/>
  <cp:lastModifiedBy>DAYU MIRAH</cp:lastModifiedBy>
  <cp:revision>1</cp:revision>
  <cp:lastPrinted>2021-06-21T14:00:00Z</cp:lastPrinted>
  <dcterms:created xsi:type="dcterms:W3CDTF">2021-06-21T13:49:00Z</dcterms:created>
  <dcterms:modified xsi:type="dcterms:W3CDTF">2021-06-21T14:01:00Z</dcterms:modified>
</cp:coreProperties>
</file>