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Bangetayu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Kota Semarang</w:t>
      </w:r>
      <w:r>
        <w:rPr>
          <w:rFonts w:ascii="Times New Roman" w:hAnsi="Times New Roman" w:cs="Times New Roman"/>
          <w:sz w:val="24"/>
          <w:szCs w:val="24"/>
        </w:rPr>
        <w:t>. http://ejornal3.undip.ac.iid/index.php/jkm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Chumaida</w:t>
      </w:r>
      <w:proofErr w:type="gramStart"/>
      <w:r>
        <w:rPr>
          <w:rFonts w:ascii="Times New Roman" w:hAnsi="Times New Roman" w:cs="Times New Roman"/>
          <w:sz w:val="24"/>
          <w:szCs w:val="24"/>
        </w:rPr>
        <w:t>,Imroatul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Sumy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T.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Preeklamsi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 Di RSUD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Gambiran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Kota Kediri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No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4E37CD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4E3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37C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4E37CD">
        <w:rPr>
          <w:rFonts w:ascii="Times New Roman" w:hAnsi="Times New Roman" w:cs="Times New Roman"/>
          <w:i/>
          <w:sz w:val="24"/>
          <w:szCs w:val="24"/>
        </w:rPr>
        <w:t>.</w:t>
      </w:r>
    </w:p>
    <w:p w:rsidR="00534F82" w:rsidRPr="004E37CD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Pr="004E37CD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 w:rsidRPr="004E37CD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4E3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37C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4E37CD">
        <w:rPr>
          <w:rFonts w:ascii="Times New Roman" w:hAnsi="Times New Roman" w:cs="Times New Roman"/>
          <w:i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Ferinawati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S. (2020).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BBLR Di Wilayah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Jeumpa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Bireun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354.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Hanum</w:t>
      </w:r>
      <w:proofErr w:type="gramStart"/>
      <w:r>
        <w:rPr>
          <w:rFonts w:ascii="Times New Roman" w:hAnsi="Times New Roman" w:cs="Times New Roman"/>
          <w:sz w:val="24"/>
          <w:szCs w:val="24"/>
        </w:rPr>
        <w:t>,Hanifah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A. W. (2016).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Asap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Rokok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Volume 5 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Hartiningrum</w:t>
      </w:r>
      <w:proofErr w:type="gramStart"/>
      <w:r>
        <w:rPr>
          <w:rFonts w:ascii="Times New Roman" w:hAnsi="Times New Roman" w:cs="Times New Roman"/>
          <w:sz w:val="24"/>
          <w:szCs w:val="24"/>
        </w:rPr>
        <w:t>,Indri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N. F.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2012-2016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BBLR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Cibubur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>. 116.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Kaimmudin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RSU GMIM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Pancaran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Volume 1 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U. N.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gestasional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BBLR</w:t>
      </w:r>
      <w:r>
        <w:rPr>
          <w:rFonts w:ascii="Times New Roman" w:hAnsi="Times New Roman" w:cs="Times New Roman"/>
          <w:sz w:val="24"/>
          <w:szCs w:val="24"/>
        </w:rPr>
        <w:t>. Eprint.ums.ac.id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(2011).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gramStart"/>
      <w:r>
        <w:rPr>
          <w:rFonts w:ascii="Times New Roman" w:hAnsi="Times New Roman" w:cs="Times New Roman"/>
          <w:sz w:val="24"/>
          <w:szCs w:val="24"/>
        </w:rPr>
        <w:t>,Kementrian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Pr="005B09B4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B09B4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5B0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9B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5B09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Maidartati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W.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 di RSUD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Vol.7 No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W. (2016).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pestisida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BBLR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sayur</w:t>
      </w:r>
      <w:proofErr w:type="spellEnd"/>
      <w:r>
        <w:rPr>
          <w:rFonts w:ascii="Times New Roman" w:hAnsi="Times New Roman" w:cs="Times New Roman"/>
          <w:sz w:val="24"/>
          <w:szCs w:val="24"/>
        </w:rPr>
        <w:t>. https://doi.org/10.15294/ujph.v5i411372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danTheresia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D.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Preeklamsia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BBLR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Aterm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Kulon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Maternal &amp; Neonatal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.)).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gramStart"/>
      <w:r>
        <w:rPr>
          <w:rFonts w:ascii="Times New Roman" w:hAnsi="Times New Roman" w:cs="Times New Roman"/>
          <w:sz w:val="24"/>
          <w:szCs w:val="24"/>
        </w:rPr>
        <w:t>,Padma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G. B. R. W.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 di Unit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 UPT 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2016-2017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Volume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gramStart"/>
      <w:r>
        <w:rPr>
          <w:rFonts w:ascii="Times New Roman" w:hAnsi="Times New Roman" w:cs="Times New Roman"/>
          <w:sz w:val="24"/>
          <w:szCs w:val="24"/>
        </w:rPr>
        <w:t>,Ajeng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Maharani,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Ismail, D. R.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Anemia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Banjarnegara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gramStart"/>
      <w:r>
        <w:rPr>
          <w:rFonts w:ascii="Times New Roman" w:hAnsi="Times New Roman" w:cs="Times New Roman"/>
          <w:sz w:val="24"/>
          <w:szCs w:val="24"/>
        </w:rPr>
        <w:t>,Wibowo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Pratitis,Lulu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Luthfiya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T. 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Http://Journal.Unnes.Ac.Id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( 2016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Preeklamsia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 BBLR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) Di RSUD DR. H. Abdul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Moelek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Lampung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gramStart"/>
      <w:r>
        <w:rPr>
          <w:rFonts w:ascii="Times New Roman" w:hAnsi="Times New Roman" w:cs="Times New Roman"/>
          <w:sz w:val="24"/>
          <w:szCs w:val="24"/>
        </w:rPr>
        <w:t>,Atikah,Fahrini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Yulidasari,Andini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R. 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Volume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 I. (2020).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Patologi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(D. Arum (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Rochyati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Antrenatal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>. FK UNAIR.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Alisjahbana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 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Supriyatun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 977.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R.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Wonosari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Kidul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Yulisa</w:t>
      </w:r>
      <w:proofErr w:type="gramStart"/>
      <w:r>
        <w:rPr>
          <w:rFonts w:ascii="Times New Roman" w:hAnsi="Times New Roman" w:cs="Times New Roman"/>
          <w:sz w:val="24"/>
          <w:szCs w:val="24"/>
        </w:rPr>
        <w:t>,Refni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I.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BBLR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)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Aceh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Volume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Paritas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,Ketuban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11 No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27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82" w:rsidRDefault="00534F82" w:rsidP="00534F82">
      <w:pPr>
        <w:widowControl w:val="0"/>
        <w:tabs>
          <w:tab w:val="left" w:pos="709"/>
          <w:tab w:val="left" w:pos="1888"/>
          <w:tab w:val="left" w:pos="188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BF" w:rsidRDefault="00847CBF">
      <w:bookmarkStart w:id="0" w:name="_GoBack"/>
      <w:bookmarkEnd w:id="0"/>
    </w:p>
    <w:sectPr w:rsidR="00847CBF" w:rsidSect="00006370">
      <w:pgSz w:w="11906" w:h="16841" w:code="9"/>
      <w:pgMar w:top="1140" w:right="1134" w:bottom="1191" w:left="851" w:header="624" w:footer="6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2"/>
    <w:rsid w:val="00006370"/>
    <w:rsid w:val="00534F82"/>
    <w:rsid w:val="008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95F3-A80B-4821-BED1-BFFB8F3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2021-06-20T04:35:00Z</dcterms:created>
  <dcterms:modified xsi:type="dcterms:W3CDTF">2021-06-20T04:35:00Z</dcterms:modified>
</cp:coreProperties>
</file>