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9256" w14:textId="77777777" w:rsidR="000F5442" w:rsidRPr="00682386" w:rsidRDefault="000F5442" w:rsidP="000F5442">
      <w:pPr>
        <w:pStyle w:val="Heading1"/>
        <w:spacing w:before="0"/>
      </w:pPr>
      <w:bookmarkStart w:id="0" w:name="_Toc74723992"/>
      <w:r w:rsidRPr="00682386">
        <w:rPr>
          <w:rFonts w:eastAsia="Calibri"/>
        </w:rPr>
        <w:t>D</w:t>
      </w:r>
      <w:r w:rsidRPr="00682386">
        <w:t>AFTAR PUSTAKA</w:t>
      </w:r>
      <w:bookmarkEnd w:id="0"/>
    </w:p>
    <w:p w14:paraId="5499E294" w14:textId="77777777" w:rsidR="000F5442" w:rsidRPr="00094E3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 w:rsidRPr="00094E32"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</w:p>
    <w:p w14:paraId="2E9632D7" w14:textId="77777777" w:rsidR="000F5442" w:rsidRPr="009A5480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480">
        <w:rPr>
          <w:rFonts w:ascii="Times New Roman" w:hAnsi="Times New Roman" w:cs="Times New Roman"/>
          <w:sz w:val="24"/>
          <w:szCs w:val="24"/>
        </w:rPr>
        <w:t>Adhyani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, Budi dan Hari. 2011.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87C">
        <w:rPr>
          <w:rFonts w:ascii="Times New Roman" w:hAnsi="Times New Roman" w:cs="Times New Roman"/>
          <w:sz w:val="24"/>
          <w:szCs w:val="24"/>
        </w:rPr>
        <w:t>Non IUD</w:t>
      </w:r>
      <w:proofErr w:type="gramEnd"/>
      <w:r w:rsidRPr="0024087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Akseptor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KB Wanita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20-39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>. Semarang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48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80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480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>.</w:t>
      </w:r>
    </w:p>
    <w:p w14:paraId="53292B3C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14:paraId="6D6C816C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Affandi</w:t>
      </w:r>
      <w:proofErr w:type="spellEnd"/>
      <w:r>
        <w:rPr>
          <w:rFonts w:ascii="Times New Roman" w:hAnsi="Times New Roman"/>
          <w:sz w:val="24"/>
          <w:szCs w:val="24"/>
        </w:rPr>
        <w:t xml:space="preserve">, B. dan George, E. 2011. </w:t>
      </w:r>
      <w:proofErr w:type="spellStart"/>
      <w:r w:rsidRPr="006B547B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6B547B">
        <w:rPr>
          <w:rFonts w:ascii="Times New Roman" w:hAnsi="Times New Roman"/>
          <w:i/>
          <w:sz w:val="24"/>
          <w:szCs w:val="24"/>
        </w:rPr>
        <w:t xml:space="preserve"> Panduan </w:t>
      </w:r>
      <w:proofErr w:type="spellStart"/>
      <w:r w:rsidRPr="006B547B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6B54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47B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6B54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47B">
        <w:rPr>
          <w:rFonts w:ascii="Times New Roman" w:hAnsi="Times New Roman"/>
          <w:i/>
          <w:sz w:val="24"/>
          <w:szCs w:val="24"/>
        </w:rPr>
        <w:t>Kontrasepsi</w:t>
      </w:r>
      <w:proofErr w:type="spellEnd"/>
      <w:r w:rsidRPr="006B54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47B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6B547B">
        <w:rPr>
          <w:rFonts w:ascii="Times New Roman" w:hAnsi="Times New Roman"/>
          <w:i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Jakarta: Bina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Sarwono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Prawirohardjo</w:t>
      </w:r>
      <w:proofErr w:type="spellEnd"/>
    </w:p>
    <w:p w14:paraId="76AE0A43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14:paraId="0DCC9A43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C09"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, S. 2</w:t>
      </w:r>
      <w:r w:rsidRPr="00792C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10</w:t>
      </w:r>
      <w:r w:rsidRPr="00792C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0154">
        <w:rPr>
          <w:rFonts w:ascii="Times New Roman" w:hAnsi="Times New Roman"/>
          <w:i/>
          <w:iCs/>
          <w:sz w:val="24"/>
          <w:szCs w:val="24"/>
        </w:rPr>
        <w:t>Prosedur</w:t>
      </w:r>
      <w:proofErr w:type="spellEnd"/>
      <w:r w:rsidRPr="003201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0154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320154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320154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3201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0154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3201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0154">
        <w:rPr>
          <w:rFonts w:ascii="Times New Roman" w:hAnsi="Times New Roman"/>
          <w:i/>
          <w:iCs/>
          <w:sz w:val="24"/>
          <w:szCs w:val="24"/>
        </w:rPr>
        <w:t>Praktik</w:t>
      </w:r>
      <w:proofErr w:type="spellEnd"/>
      <w:r w:rsidRPr="00320154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, Cet. </w:t>
      </w:r>
      <w:r w:rsidRPr="001C7E12">
        <w:rPr>
          <w:rFonts w:ascii="Times New Roman" w:hAnsi="Times New Roman"/>
          <w:i/>
          <w:sz w:val="24"/>
          <w:szCs w:val="24"/>
        </w:rPr>
        <w:t>Ke-13</w:t>
      </w:r>
    </w:p>
    <w:p w14:paraId="7D46C1CC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14:paraId="1E859790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Arum.2011.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Kontrasepsi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IUD.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Graha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</w:p>
    <w:p w14:paraId="06142AE2" w14:textId="77777777" w:rsidR="000F5442" w:rsidRPr="00B333BE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14:paraId="4EBDE316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BKKBN. 2010. </w:t>
      </w:r>
      <w:r w:rsidRPr="0024087C">
        <w:rPr>
          <w:rFonts w:ascii="Times New Roman" w:hAnsi="Times New Roman"/>
          <w:sz w:val="24"/>
          <w:szCs w:val="24"/>
        </w:rPr>
        <w:t xml:space="preserve">IUD Post </w:t>
      </w:r>
      <w:proofErr w:type="spellStart"/>
      <w:r w:rsidRPr="0024087C">
        <w:rPr>
          <w:rFonts w:ascii="Times New Roman" w:hAnsi="Times New Roman"/>
          <w:sz w:val="24"/>
          <w:szCs w:val="24"/>
        </w:rPr>
        <w:t>Plasenta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/>
          <w:sz w:val="24"/>
          <w:szCs w:val="24"/>
        </w:rPr>
        <w:t>Sebagai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/>
          <w:sz w:val="24"/>
          <w:szCs w:val="24"/>
        </w:rPr>
        <w:t>Solusi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Ber KB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87C">
        <w:rPr>
          <w:rFonts w:ascii="Times New Roman" w:hAnsi="Times New Roman"/>
          <w:i/>
          <w:sz w:val="24"/>
          <w:szCs w:val="24"/>
        </w:rPr>
        <w:t>http://www.bkkbn.go.id.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14:paraId="65BDABAA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14:paraId="386F8F72" w14:textId="77777777" w:rsidR="000F5442" w:rsidRDefault="000F5442" w:rsidP="000F544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_______. 2012. </w:t>
      </w:r>
      <w:proofErr w:type="spellStart"/>
      <w:r w:rsidRPr="0024087C">
        <w:rPr>
          <w:rFonts w:ascii="Times New Roman" w:hAnsi="Times New Roman"/>
          <w:sz w:val="24"/>
          <w:szCs w:val="24"/>
        </w:rPr>
        <w:t>Informasi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Dasar Program </w:t>
      </w:r>
      <w:proofErr w:type="spellStart"/>
      <w:r w:rsidRPr="0024087C">
        <w:rPr>
          <w:rFonts w:ascii="Times New Roman" w:hAnsi="Times New Roman"/>
          <w:sz w:val="24"/>
          <w:szCs w:val="24"/>
        </w:rPr>
        <w:t>Kependudukan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/>
          <w:sz w:val="24"/>
          <w:szCs w:val="24"/>
        </w:rPr>
        <w:t>Keluarga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/>
          <w:sz w:val="24"/>
          <w:szCs w:val="24"/>
        </w:rPr>
        <w:t>Berencana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</w:p>
    <w:p w14:paraId="2ADED777" w14:textId="77777777" w:rsidR="000F5442" w:rsidRDefault="000F5442" w:rsidP="000F544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14:paraId="41FCBBE9" w14:textId="77777777" w:rsidR="000F5442" w:rsidRDefault="000F5442" w:rsidP="000F5442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_______. 2014. </w:t>
      </w:r>
      <w:proofErr w:type="spellStart"/>
      <w:r w:rsidRPr="0024087C">
        <w:rPr>
          <w:rFonts w:ascii="Times New Roman" w:hAnsi="Times New Roman"/>
          <w:sz w:val="24"/>
          <w:szCs w:val="24"/>
        </w:rPr>
        <w:t>Alat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/>
          <w:sz w:val="24"/>
          <w:szCs w:val="24"/>
        </w:rPr>
        <w:t>Kontrasepsi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/>
          <w:sz w:val="24"/>
          <w:szCs w:val="24"/>
        </w:rPr>
        <w:t>Dalam</w:t>
      </w:r>
      <w:proofErr w:type="spellEnd"/>
      <w:r w:rsidRPr="0024087C">
        <w:rPr>
          <w:rFonts w:ascii="Times New Roman" w:hAnsi="Times New Roman"/>
          <w:sz w:val="24"/>
          <w:szCs w:val="24"/>
        </w:rPr>
        <w:t xml:space="preserve"> Rahim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87C">
        <w:rPr>
          <w:rFonts w:ascii="Times New Roman" w:hAnsi="Times New Roman"/>
          <w:i/>
          <w:sz w:val="24"/>
          <w:szCs w:val="24"/>
        </w:rPr>
        <w:t>www.bkkbn.id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14:paraId="17C19EA8" w14:textId="77777777" w:rsidR="000F5442" w:rsidRDefault="000F5442" w:rsidP="000F5442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R.I. </w:t>
      </w:r>
      <w:r w:rsidRPr="000F1998">
        <w:rPr>
          <w:rFonts w:ascii="Times New Roman" w:hAnsi="Times New Roman" w:cs="Times New Roman"/>
          <w:sz w:val="24"/>
          <w:szCs w:val="24"/>
        </w:rPr>
        <w:t xml:space="preserve">2008. </w:t>
      </w:r>
      <w:r w:rsidRPr="000F1998">
        <w:rPr>
          <w:rFonts w:ascii="Times New Roman" w:hAnsi="Times New Roman" w:cs="Times New Roman"/>
          <w:i/>
          <w:sz w:val="24"/>
          <w:szCs w:val="24"/>
        </w:rPr>
        <w:t xml:space="preserve">Field Book </w:t>
      </w:r>
      <w:proofErr w:type="spellStart"/>
      <w:r w:rsidRPr="000F199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F1998">
        <w:rPr>
          <w:rFonts w:ascii="Times New Roman" w:hAnsi="Times New Roman" w:cs="Times New Roman"/>
          <w:i/>
          <w:sz w:val="24"/>
          <w:szCs w:val="24"/>
        </w:rPr>
        <w:t xml:space="preserve"> dan Media </w:t>
      </w:r>
      <w:proofErr w:type="spellStart"/>
      <w:r w:rsidRPr="000F1998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0F1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998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79F051AB" w14:textId="77777777" w:rsidR="000F5442" w:rsidRPr="0024087C" w:rsidRDefault="000F5442" w:rsidP="000F5442">
      <w:pPr>
        <w:widowControl w:val="0"/>
        <w:tabs>
          <w:tab w:val="left" w:pos="1890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Dermatitis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Antara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Leaflet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Hidayatulah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14:paraId="137A07A2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Febrianti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R. 2017.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IUD Post Placenta.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Human C</w:t>
      </w:r>
      <w:r w:rsidRPr="007379C3">
        <w:rPr>
          <w:rFonts w:ascii="Times New Roman" w:hAnsi="Times New Roman"/>
          <w:i/>
          <w:sz w:val="24"/>
          <w:szCs w:val="24"/>
          <w:lang w:val="en-ID"/>
        </w:rPr>
        <w:t>are</w:t>
      </w:r>
      <w:r>
        <w:rPr>
          <w:rFonts w:ascii="Times New Roman" w:hAnsi="Times New Roman"/>
          <w:i/>
          <w:sz w:val="24"/>
          <w:szCs w:val="24"/>
          <w:lang w:val="en-ID"/>
        </w:rPr>
        <w:t>, 3(1)</w:t>
      </w:r>
    </w:p>
    <w:p w14:paraId="4B8384BA" w14:textId="77777777" w:rsidR="000F5442" w:rsidRDefault="000F5442" w:rsidP="000F5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0F87BA3A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Fitri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A.E. 2017.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Faktor-Fktor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Persalinan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Sectio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Caesarea Di RSUD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Rantauprapat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2017.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Politeknik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Kemenkes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Medan.</w:t>
      </w:r>
    </w:p>
    <w:p w14:paraId="64FFF0B3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9C1F49E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376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192376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4F6533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4F6533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4F6533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4F65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533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4F65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533">
        <w:rPr>
          <w:rFonts w:ascii="Times New Roman" w:hAnsi="Times New Roman" w:cs="Times New Roman"/>
          <w:i/>
          <w:sz w:val="24"/>
          <w:szCs w:val="24"/>
        </w:rPr>
        <w:t>Berencana</w:t>
      </w:r>
      <w:proofErr w:type="spellEnd"/>
      <w:r w:rsidRPr="0019237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9237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9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76">
        <w:rPr>
          <w:rFonts w:ascii="Times New Roman" w:hAnsi="Times New Roman" w:cs="Times New Roman"/>
          <w:sz w:val="24"/>
          <w:szCs w:val="24"/>
        </w:rPr>
        <w:t>Rihama</w:t>
      </w:r>
      <w:proofErr w:type="spellEnd"/>
      <w:r w:rsidRPr="00192376">
        <w:rPr>
          <w:rFonts w:ascii="Times New Roman" w:hAnsi="Times New Roman" w:cs="Times New Roman"/>
          <w:sz w:val="24"/>
          <w:szCs w:val="24"/>
        </w:rPr>
        <w:t>.</w:t>
      </w:r>
    </w:p>
    <w:p w14:paraId="30D23953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0BEDFC86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Haris</w:t>
      </w:r>
      <w:proofErr w:type="spellEnd"/>
      <w:r>
        <w:rPr>
          <w:rFonts w:ascii="Times New Roman" w:hAnsi="Times New Roman" w:cs="Times New Roman"/>
        </w:rPr>
        <w:t>, V. S. D. 2017</w:t>
      </w:r>
      <w:r w:rsidRPr="00603643">
        <w:rPr>
          <w:rFonts w:ascii="Times New Roman" w:hAnsi="Times New Roman" w:cs="Times New Roman"/>
        </w:rPr>
        <w:t xml:space="preserve">. </w:t>
      </w:r>
      <w:proofErr w:type="spellStart"/>
      <w:r w:rsidRPr="00603643">
        <w:rPr>
          <w:rFonts w:ascii="Times New Roman" w:hAnsi="Times New Roman" w:cs="Times New Roman"/>
        </w:rPr>
        <w:t>Konseling</w:t>
      </w:r>
      <w:proofErr w:type="spellEnd"/>
      <w:r w:rsidRPr="00603643">
        <w:rPr>
          <w:rFonts w:ascii="Times New Roman" w:hAnsi="Times New Roman" w:cs="Times New Roman"/>
        </w:rPr>
        <w:t xml:space="preserve"> KB </w:t>
      </w:r>
      <w:proofErr w:type="spellStart"/>
      <w:r w:rsidRPr="00603643">
        <w:rPr>
          <w:rFonts w:ascii="Times New Roman" w:hAnsi="Times New Roman" w:cs="Times New Roman"/>
        </w:rPr>
        <w:t>Menggunakan</w:t>
      </w:r>
      <w:proofErr w:type="spellEnd"/>
      <w:r w:rsidRPr="00603643">
        <w:rPr>
          <w:rFonts w:ascii="Times New Roman" w:hAnsi="Times New Roman" w:cs="Times New Roman"/>
        </w:rPr>
        <w:t xml:space="preserve"> Flashcard </w:t>
      </w:r>
      <w:proofErr w:type="spellStart"/>
      <w:r w:rsidRPr="00603643">
        <w:rPr>
          <w:rFonts w:ascii="Times New Roman" w:hAnsi="Times New Roman" w:cs="Times New Roman"/>
        </w:rPr>
        <w:t>terhadap</w:t>
      </w:r>
      <w:proofErr w:type="spellEnd"/>
      <w:r w:rsidRPr="00603643">
        <w:rPr>
          <w:rFonts w:ascii="Times New Roman" w:hAnsi="Times New Roman" w:cs="Times New Roman"/>
        </w:rPr>
        <w:t xml:space="preserve"> </w:t>
      </w:r>
      <w:proofErr w:type="spellStart"/>
      <w:r w:rsidRPr="00603643">
        <w:rPr>
          <w:rFonts w:ascii="Times New Roman" w:hAnsi="Times New Roman" w:cs="Times New Roman"/>
        </w:rPr>
        <w:t>Peningkatan</w:t>
      </w:r>
      <w:proofErr w:type="spellEnd"/>
      <w:r w:rsidRPr="00603643">
        <w:rPr>
          <w:rFonts w:ascii="Times New Roman" w:hAnsi="Times New Roman" w:cs="Times New Roman"/>
        </w:rPr>
        <w:t xml:space="preserve"> </w:t>
      </w:r>
      <w:proofErr w:type="spellStart"/>
      <w:r w:rsidRPr="00603643">
        <w:rPr>
          <w:rFonts w:ascii="Times New Roman" w:hAnsi="Times New Roman" w:cs="Times New Roman"/>
        </w:rPr>
        <w:t>Pengetahuan</w:t>
      </w:r>
      <w:proofErr w:type="spellEnd"/>
      <w:r w:rsidRPr="00603643">
        <w:rPr>
          <w:rFonts w:ascii="Times New Roman" w:hAnsi="Times New Roman" w:cs="Times New Roman"/>
        </w:rPr>
        <w:t xml:space="preserve">, </w:t>
      </w:r>
      <w:proofErr w:type="spellStart"/>
      <w:r w:rsidRPr="00603643">
        <w:rPr>
          <w:rFonts w:ascii="Times New Roman" w:hAnsi="Times New Roman" w:cs="Times New Roman"/>
        </w:rPr>
        <w:t>Sikap</w:t>
      </w:r>
      <w:proofErr w:type="spellEnd"/>
      <w:r w:rsidRPr="00603643">
        <w:rPr>
          <w:rFonts w:ascii="Times New Roman" w:hAnsi="Times New Roman" w:cs="Times New Roman"/>
        </w:rPr>
        <w:t xml:space="preserve"> dan </w:t>
      </w:r>
      <w:proofErr w:type="spellStart"/>
      <w:r w:rsidRPr="00603643">
        <w:rPr>
          <w:rFonts w:ascii="Times New Roman" w:hAnsi="Times New Roman" w:cs="Times New Roman"/>
        </w:rPr>
        <w:t>Keikutsertaan</w:t>
      </w:r>
      <w:proofErr w:type="spellEnd"/>
      <w:r w:rsidRPr="00603643">
        <w:rPr>
          <w:rFonts w:ascii="Times New Roman" w:hAnsi="Times New Roman" w:cs="Times New Roman"/>
        </w:rPr>
        <w:t xml:space="preserve"> IUD dan MOW </w:t>
      </w:r>
      <w:proofErr w:type="spellStart"/>
      <w:r w:rsidRPr="00603643">
        <w:rPr>
          <w:rFonts w:ascii="Times New Roman" w:hAnsi="Times New Roman" w:cs="Times New Roman"/>
        </w:rPr>
        <w:t>Pascasalin</w:t>
      </w:r>
      <w:proofErr w:type="spellEnd"/>
      <w:r w:rsidRPr="00603643">
        <w:rPr>
          <w:rFonts w:ascii="Times New Roman" w:hAnsi="Times New Roman" w:cs="Times New Roman"/>
        </w:rPr>
        <w:t xml:space="preserve">. </w:t>
      </w:r>
      <w:proofErr w:type="spellStart"/>
      <w:r w:rsidRPr="0024087C">
        <w:rPr>
          <w:rFonts w:ascii="Times New Roman" w:hAnsi="Times New Roman" w:cs="Times New Roman"/>
          <w:i/>
        </w:rPr>
        <w:t>Jurnal</w:t>
      </w:r>
      <w:proofErr w:type="spellEnd"/>
      <w:r w:rsidRPr="0024087C">
        <w:rPr>
          <w:rFonts w:ascii="Times New Roman" w:hAnsi="Times New Roman" w:cs="Times New Roman"/>
          <w:i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</w:rPr>
        <w:t>Kesehatan</w:t>
      </w:r>
      <w:proofErr w:type="spellEnd"/>
      <w:r w:rsidRPr="00603643">
        <w:rPr>
          <w:rFonts w:ascii="Times New Roman" w:hAnsi="Times New Roman" w:cs="Times New Roman"/>
        </w:rPr>
        <w:t>, VIII No.2, 296–302</w:t>
      </w:r>
    </w:p>
    <w:p w14:paraId="43FD4C37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14:paraId="6761A1E9" w14:textId="77777777" w:rsidR="000F5442" w:rsidRPr="009A5480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A5480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, A. 2014.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KB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Banawa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408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Academica</w:t>
      </w:r>
      <w:proofErr w:type="spellEnd"/>
      <w:r w:rsidRPr="002408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Fisip</w:t>
      </w:r>
      <w:proofErr w:type="spellEnd"/>
      <w:r w:rsidRPr="002408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Untad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>. 6(1): 1186- 1194.</w:t>
      </w:r>
    </w:p>
    <w:p w14:paraId="278D4FDF" w14:textId="77777777" w:rsidR="000F5442" w:rsidRPr="00192376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33DEAE3" w14:textId="77777777" w:rsidR="000F5442" w:rsidRPr="006B547B" w:rsidRDefault="000F5442" w:rsidP="000F544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3D84">
        <w:rPr>
          <w:rFonts w:ascii="Times New Roman" w:hAnsi="Times New Roman" w:cs="Times New Roman"/>
          <w:sz w:val="24"/>
          <w:szCs w:val="24"/>
        </w:rPr>
        <w:lastRenderedPageBreak/>
        <w:t>Jitowiyono</w:t>
      </w:r>
      <w:proofErr w:type="spellEnd"/>
      <w:r w:rsidRPr="00683D84">
        <w:rPr>
          <w:rFonts w:ascii="Times New Roman" w:hAnsi="Times New Roman" w:cs="Times New Roman"/>
          <w:sz w:val="24"/>
          <w:szCs w:val="24"/>
        </w:rPr>
        <w:t xml:space="preserve">, S dan </w:t>
      </w:r>
      <w:proofErr w:type="spellStart"/>
      <w:r w:rsidRPr="00683D84">
        <w:rPr>
          <w:rFonts w:ascii="Times New Roman" w:hAnsi="Times New Roman" w:cs="Times New Roman"/>
          <w:sz w:val="24"/>
          <w:szCs w:val="24"/>
        </w:rPr>
        <w:t>Kristiyanasari</w:t>
      </w:r>
      <w:proofErr w:type="spellEnd"/>
      <w:r w:rsidRPr="00683D84">
        <w:rPr>
          <w:rFonts w:ascii="Times New Roman" w:hAnsi="Times New Roman" w:cs="Times New Roman"/>
          <w:sz w:val="24"/>
          <w:szCs w:val="24"/>
        </w:rPr>
        <w:t>, W. 2012.</w:t>
      </w:r>
      <w:r w:rsidRPr="00683D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Nanda, NIC, NOC</w:t>
      </w:r>
      <w:r w:rsidRPr="00683D84">
        <w:rPr>
          <w:rFonts w:ascii="Times New Roman" w:hAnsi="Times New Roman" w:cs="Times New Roman"/>
          <w:i/>
          <w:sz w:val="24"/>
          <w:szCs w:val="24"/>
        </w:rPr>
        <w:t>.</w:t>
      </w:r>
      <w:r w:rsidRPr="0068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408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Nuha</w:t>
      </w:r>
      <w:proofErr w:type="spellEnd"/>
      <w:r w:rsidRPr="002408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Medika</w:t>
      </w:r>
      <w:r w:rsidRPr="00683D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68EE3E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Kemenkes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RI, 2015. </w:t>
      </w:r>
      <w:proofErr w:type="spellStart"/>
      <w:r w:rsidRPr="00B5022C">
        <w:rPr>
          <w:rFonts w:ascii="Times New Roman" w:hAnsi="Times New Roman"/>
          <w:i/>
          <w:sz w:val="24"/>
          <w:szCs w:val="24"/>
          <w:lang w:val="en-ID"/>
        </w:rPr>
        <w:t>Profil</w:t>
      </w:r>
      <w:proofErr w:type="spellEnd"/>
      <w:r w:rsidRPr="00B5022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022C">
        <w:rPr>
          <w:rFonts w:ascii="Times New Roman" w:hAnsi="Times New Roman"/>
          <w:i/>
          <w:sz w:val="24"/>
          <w:szCs w:val="24"/>
          <w:lang w:val="en-ID"/>
        </w:rPr>
        <w:t>Kesehatan</w:t>
      </w:r>
      <w:proofErr w:type="spellEnd"/>
      <w:r w:rsidRPr="00B5022C">
        <w:rPr>
          <w:rFonts w:ascii="Times New Roman" w:hAnsi="Times New Roman"/>
          <w:i/>
          <w:sz w:val="24"/>
          <w:szCs w:val="24"/>
          <w:lang w:val="en-ID"/>
        </w:rPr>
        <w:t xml:space="preserve"> Indonesia </w:t>
      </w:r>
      <w:proofErr w:type="spellStart"/>
      <w:r w:rsidRPr="00B5022C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B5022C">
        <w:rPr>
          <w:rFonts w:ascii="Times New Roman" w:hAnsi="Times New Roman"/>
          <w:i/>
          <w:sz w:val="24"/>
          <w:szCs w:val="24"/>
          <w:lang w:val="en-ID"/>
        </w:rPr>
        <w:t xml:space="preserve"> 2015</w:t>
      </w:r>
      <w:r>
        <w:rPr>
          <w:rFonts w:ascii="Times New Roman" w:hAnsi="Times New Roman"/>
          <w:sz w:val="24"/>
          <w:szCs w:val="24"/>
          <w:lang w:val="en-ID"/>
        </w:rPr>
        <w:t>. Jakarta.</w:t>
      </w:r>
    </w:p>
    <w:p w14:paraId="39888A07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6240FA6" w14:textId="77777777" w:rsidR="000F5442" w:rsidRPr="009A5480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A5480">
        <w:rPr>
          <w:rFonts w:ascii="Times New Roman" w:hAnsi="Times New Roman" w:cs="Times New Roman"/>
          <w:sz w:val="24"/>
          <w:szCs w:val="24"/>
        </w:rPr>
        <w:t>Kusumaningrum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, A.T. 2017.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Pascasalin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87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4087C">
        <w:rPr>
          <w:rFonts w:ascii="Times New Roman" w:hAnsi="Times New Roman" w:cs="Times New Roman"/>
          <w:i/>
          <w:sz w:val="24"/>
          <w:szCs w:val="24"/>
        </w:rPr>
        <w:t xml:space="preserve"> Surya</w:t>
      </w:r>
      <w:r w:rsidRPr="009A5480">
        <w:rPr>
          <w:rFonts w:ascii="Times New Roman" w:hAnsi="Times New Roman" w:cs="Times New Roman"/>
          <w:sz w:val="24"/>
          <w:szCs w:val="24"/>
        </w:rPr>
        <w:t>. 09 (01): 29-37.</w:t>
      </w:r>
    </w:p>
    <w:p w14:paraId="70793CBA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61B9B36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Lian, S., Sari, I.,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Sundayana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et al. 2020. Tingkat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Hamil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KB IUD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Pasca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plasenta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A010C0">
        <w:rPr>
          <w:rFonts w:ascii="Times New Roman" w:hAnsi="Times New Roman"/>
          <w:i/>
          <w:sz w:val="24"/>
          <w:szCs w:val="24"/>
          <w:lang w:val="en-ID"/>
        </w:rPr>
        <w:t>Jurnal</w:t>
      </w:r>
      <w:proofErr w:type="spellEnd"/>
      <w:r w:rsidRPr="00A010C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010C0">
        <w:rPr>
          <w:rFonts w:ascii="Times New Roman" w:hAnsi="Times New Roman"/>
          <w:i/>
          <w:sz w:val="24"/>
          <w:szCs w:val="24"/>
          <w:lang w:val="en-ID"/>
        </w:rPr>
        <w:t>Kesehatan</w:t>
      </w:r>
      <w:proofErr w:type="spellEnd"/>
      <w:r w:rsidRPr="00A010C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010C0">
        <w:rPr>
          <w:rFonts w:ascii="Times New Roman" w:hAnsi="Times New Roman"/>
          <w:i/>
          <w:sz w:val="24"/>
          <w:szCs w:val="24"/>
          <w:lang w:val="en-ID"/>
        </w:rPr>
        <w:t>Midwirnerslion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 1(5) 219-223.</w:t>
      </w:r>
    </w:p>
    <w:p w14:paraId="1C1E5956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5355EF50" w14:textId="77777777" w:rsidR="000F5442" w:rsidRPr="00C2668A" w:rsidRDefault="000F5442" w:rsidP="000F544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3D84">
        <w:rPr>
          <w:rFonts w:ascii="Times New Roman" w:hAnsi="Times New Roman" w:cs="Times New Roman"/>
          <w:sz w:val="24"/>
          <w:szCs w:val="24"/>
        </w:rPr>
        <w:t>Manuaba</w:t>
      </w:r>
      <w:proofErr w:type="spellEnd"/>
      <w:r w:rsidRPr="00683D84">
        <w:rPr>
          <w:rFonts w:ascii="Times New Roman" w:hAnsi="Times New Roman" w:cs="Times New Roman"/>
          <w:sz w:val="24"/>
          <w:szCs w:val="24"/>
        </w:rPr>
        <w:t xml:space="preserve">, I.A.C., I.B.G.F. </w:t>
      </w:r>
      <w:proofErr w:type="spellStart"/>
      <w:r w:rsidRPr="00683D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I.B.G.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Manuaba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r w:rsidRPr="00683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D8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83D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84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683D8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3D84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683D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84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683D84">
        <w:rPr>
          <w:rFonts w:ascii="Times New Roman" w:hAnsi="Times New Roman" w:cs="Times New Roman"/>
          <w:i/>
          <w:sz w:val="24"/>
          <w:szCs w:val="24"/>
        </w:rPr>
        <w:t xml:space="preserve">, dan KB </w:t>
      </w:r>
      <w:proofErr w:type="spellStart"/>
      <w:r w:rsidRPr="00683D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83D84">
        <w:rPr>
          <w:rFonts w:ascii="Times New Roman" w:hAnsi="Times New Roman" w:cs="Times New Roman"/>
          <w:i/>
          <w:sz w:val="24"/>
          <w:szCs w:val="24"/>
        </w:rPr>
        <w:t xml:space="preserve"> Pendidikan </w:t>
      </w:r>
      <w:proofErr w:type="spellStart"/>
      <w:r w:rsidRPr="00683D84">
        <w:rPr>
          <w:rFonts w:ascii="Times New Roman" w:hAnsi="Times New Roman" w:cs="Times New Roman"/>
          <w:i/>
          <w:sz w:val="24"/>
          <w:szCs w:val="24"/>
        </w:rPr>
        <w:t>Bidan</w:t>
      </w:r>
      <w:proofErr w:type="spellEnd"/>
      <w:r w:rsidRPr="00683D84">
        <w:rPr>
          <w:rFonts w:ascii="Times New Roman" w:hAnsi="Times New Roman" w:cs="Times New Roman"/>
          <w:sz w:val="24"/>
          <w:szCs w:val="24"/>
        </w:rPr>
        <w:t>. Jakarta: EGC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ABD4F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6B8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Sectio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Caesarea Di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Lampung. (online)</w:t>
      </w:r>
      <w:r w:rsidRPr="008836B8">
        <w:rPr>
          <w:rFonts w:ascii="Times New Roman" w:hAnsi="Times New Roman" w:cs="Times New Roman"/>
          <w:sz w:val="24"/>
          <w:szCs w:val="24"/>
        </w:rPr>
        <w:t xml:space="preserve"> available at: </w:t>
      </w:r>
      <w:r w:rsidRPr="0024087C">
        <w:rPr>
          <w:rFonts w:ascii="Times New Roman" w:hAnsi="Times New Roman" w:cs="Times New Roman"/>
          <w:i/>
          <w:sz w:val="24"/>
          <w:szCs w:val="24"/>
        </w:rPr>
        <w:t>http://ejurnal.poltekestjk.ac.id/index.php/JK/article/view/119/105 &gt;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5318" w14:textId="77777777" w:rsidR="000F5442" w:rsidRDefault="000F5442" w:rsidP="000F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9FEE" w14:textId="77777777" w:rsidR="000F5442" w:rsidRPr="004F6533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>
        <w:rPr>
          <w:rFonts w:ascii="Times New Roman" w:hAnsi="Times New Roman" w:cs="Times New Roman"/>
          <w:sz w:val="24"/>
          <w:szCs w:val="24"/>
        </w:rPr>
        <w:t>, L. F. 2016</w:t>
      </w:r>
      <w:r w:rsidRPr="00603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43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Pr="00603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Midwiferia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3(2): 40</w:t>
      </w:r>
    </w:p>
    <w:p w14:paraId="0C7929A2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F3ED9DC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Mochtar</w:t>
      </w:r>
      <w:proofErr w:type="spellEnd"/>
      <w:r>
        <w:rPr>
          <w:rFonts w:ascii="Times New Roman" w:hAnsi="Times New Roman"/>
          <w:sz w:val="24"/>
          <w:szCs w:val="24"/>
        </w:rPr>
        <w:t xml:space="preserve">, R. 2012. </w:t>
      </w:r>
      <w:proofErr w:type="spellStart"/>
      <w:r w:rsidRPr="00BA56C7">
        <w:rPr>
          <w:rFonts w:ascii="Times New Roman" w:hAnsi="Times New Roman"/>
          <w:i/>
          <w:sz w:val="24"/>
          <w:szCs w:val="24"/>
        </w:rPr>
        <w:t>Sinopsis</w:t>
      </w:r>
      <w:proofErr w:type="spellEnd"/>
      <w:r w:rsidRPr="00BA56C7">
        <w:rPr>
          <w:rFonts w:ascii="Times New Roman" w:hAnsi="Times New Roman"/>
          <w:i/>
          <w:sz w:val="24"/>
          <w:szCs w:val="24"/>
        </w:rPr>
        <w:t xml:space="preserve"> Obstetric </w:t>
      </w:r>
      <w:proofErr w:type="spellStart"/>
      <w:r w:rsidRPr="00BA56C7">
        <w:rPr>
          <w:rFonts w:ascii="Times New Roman" w:hAnsi="Times New Roman"/>
          <w:i/>
          <w:sz w:val="24"/>
          <w:szCs w:val="24"/>
        </w:rPr>
        <w:t>Fisiologi</w:t>
      </w:r>
      <w:proofErr w:type="spellEnd"/>
      <w:r w:rsidRPr="00BA56C7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BA56C7">
        <w:rPr>
          <w:rFonts w:ascii="Times New Roman" w:hAnsi="Times New Roman"/>
          <w:i/>
          <w:sz w:val="24"/>
          <w:szCs w:val="24"/>
        </w:rPr>
        <w:t>Patologi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jilid</w:t>
      </w:r>
      <w:proofErr w:type="spellEnd"/>
      <w:r>
        <w:rPr>
          <w:rFonts w:ascii="Times New Roman" w:hAnsi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Kedokteran</w:t>
      </w:r>
      <w:proofErr w:type="spellEnd"/>
      <w:r>
        <w:rPr>
          <w:rFonts w:ascii="Times New Roman" w:hAnsi="Times New Roman"/>
          <w:sz w:val="24"/>
          <w:szCs w:val="24"/>
        </w:rPr>
        <w:t xml:space="preserve"> ECG.</w:t>
      </w:r>
      <w:r w:rsidRPr="00C2668A">
        <w:rPr>
          <w:rFonts w:ascii="Times New Roman" w:hAnsi="Times New Roman"/>
          <w:sz w:val="24"/>
          <w:szCs w:val="24"/>
          <w:lang w:val="en-ID"/>
        </w:rPr>
        <w:t xml:space="preserve"> </w:t>
      </w:r>
    </w:p>
    <w:p w14:paraId="493894A1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1AAAB7D0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Kemenkes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RI, 2015. </w:t>
      </w:r>
      <w:proofErr w:type="spellStart"/>
      <w:r w:rsidRPr="00B5022C">
        <w:rPr>
          <w:rFonts w:ascii="Times New Roman" w:hAnsi="Times New Roman"/>
          <w:i/>
          <w:sz w:val="24"/>
          <w:szCs w:val="24"/>
          <w:lang w:val="en-ID"/>
        </w:rPr>
        <w:t>Profil</w:t>
      </w:r>
      <w:proofErr w:type="spellEnd"/>
      <w:r w:rsidRPr="00B5022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5022C">
        <w:rPr>
          <w:rFonts w:ascii="Times New Roman" w:hAnsi="Times New Roman"/>
          <w:i/>
          <w:sz w:val="24"/>
          <w:szCs w:val="24"/>
          <w:lang w:val="en-ID"/>
        </w:rPr>
        <w:t>Kesehatan</w:t>
      </w:r>
      <w:proofErr w:type="spellEnd"/>
      <w:r w:rsidRPr="00B5022C">
        <w:rPr>
          <w:rFonts w:ascii="Times New Roman" w:hAnsi="Times New Roman"/>
          <w:i/>
          <w:sz w:val="24"/>
          <w:szCs w:val="24"/>
          <w:lang w:val="en-ID"/>
        </w:rPr>
        <w:t xml:space="preserve"> Indonesia </w:t>
      </w:r>
      <w:proofErr w:type="spellStart"/>
      <w:r w:rsidRPr="00B5022C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B5022C">
        <w:rPr>
          <w:rFonts w:ascii="Times New Roman" w:hAnsi="Times New Roman"/>
          <w:i/>
          <w:sz w:val="24"/>
          <w:szCs w:val="24"/>
          <w:lang w:val="en-ID"/>
        </w:rPr>
        <w:t xml:space="preserve"> 2015</w:t>
      </w:r>
      <w:r>
        <w:rPr>
          <w:rFonts w:ascii="Times New Roman" w:hAnsi="Times New Roman"/>
          <w:sz w:val="24"/>
          <w:szCs w:val="24"/>
          <w:lang w:val="en-ID"/>
        </w:rPr>
        <w:t>. Jakarta.</w:t>
      </w:r>
    </w:p>
    <w:p w14:paraId="225A5971" w14:textId="77777777" w:rsidR="000F5442" w:rsidRPr="00A010C0" w:rsidRDefault="000F5442" w:rsidP="000F5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F260456" w14:textId="77777777" w:rsidR="000F5442" w:rsidRPr="00B34DFF" w:rsidRDefault="000F5442" w:rsidP="000F5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Mubarak, W. 2011.</w:t>
      </w:r>
      <w:r w:rsidRPr="00B34DF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>Proposi</w:t>
      </w:r>
      <w:proofErr w:type="spellEnd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>Kesehatan</w:t>
      </w:r>
      <w:proofErr w:type="spellEnd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 xml:space="preserve"> Masyarakat </w:t>
      </w:r>
      <w:proofErr w:type="spellStart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>Untuk</w:t>
      </w:r>
      <w:proofErr w:type="spellEnd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>Kebidanan</w:t>
      </w:r>
      <w:proofErr w:type="spellEnd"/>
      <w:r w:rsidRPr="00B34DFF">
        <w:rPr>
          <w:rFonts w:ascii="Times New Roman" w:hAnsi="Times New Roman"/>
          <w:sz w:val="24"/>
          <w:szCs w:val="24"/>
          <w:lang w:val="en-ID"/>
        </w:rPr>
        <w:t>. Jakarta:</w:t>
      </w:r>
    </w:p>
    <w:p w14:paraId="70815199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</w:t>
      </w:r>
      <w:proofErr w:type="spellStart"/>
      <w:r w:rsidRPr="00B34DFF">
        <w:rPr>
          <w:rFonts w:ascii="Times New Roman" w:hAnsi="Times New Roman"/>
          <w:sz w:val="24"/>
          <w:szCs w:val="24"/>
          <w:lang w:val="en-ID"/>
        </w:rPr>
        <w:t>Salemba</w:t>
      </w:r>
      <w:proofErr w:type="spellEnd"/>
      <w:r w:rsidRPr="00B34DF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34DFF">
        <w:rPr>
          <w:rFonts w:ascii="Times New Roman" w:hAnsi="Times New Roman"/>
          <w:sz w:val="24"/>
          <w:szCs w:val="24"/>
          <w:lang w:val="en-ID"/>
        </w:rPr>
        <w:t>Medika</w:t>
      </w:r>
      <w:proofErr w:type="spellEnd"/>
      <w:r w:rsidRPr="00B34DFF">
        <w:rPr>
          <w:rFonts w:ascii="Times New Roman" w:hAnsi="Times New Roman"/>
          <w:sz w:val="24"/>
          <w:szCs w:val="24"/>
          <w:lang w:val="en-ID"/>
        </w:rPr>
        <w:t>.</w:t>
      </w:r>
    </w:p>
    <w:p w14:paraId="2C244C40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078DFBDC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480">
        <w:rPr>
          <w:rFonts w:ascii="Times New Roman" w:hAnsi="Times New Roman" w:cs="Times New Roman"/>
          <w:sz w:val="24"/>
          <w:szCs w:val="24"/>
        </w:rPr>
        <w:t>Mujiastuti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, S. 2017.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IUD Post Placenta Di RSUD Wates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Kulon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Progo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8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4087C">
        <w:rPr>
          <w:rFonts w:ascii="Times New Roman" w:hAnsi="Times New Roman" w:cs="Times New Roman"/>
          <w:sz w:val="24"/>
          <w:szCs w:val="24"/>
        </w:rPr>
        <w:t xml:space="preserve"> 2016</w:t>
      </w:r>
      <w:r w:rsidRPr="009A54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4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9A5480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9A5480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14:paraId="6D03DAC5" w14:textId="77777777" w:rsidR="000F5442" w:rsidRPr="009A5480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7ECAC14" w14:textId="77777777" w:rsidR="000F5442" w:rsidRPr="0024087C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Pr="008836B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Seksio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Sesarea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Yakssi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Gemolong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Kabup</w:t>
      </w:r>
      <w:r>
        <w:rPr>
          <w:rFonts w:ascii="Times New Roman" w:hAnsi="Times New Roman" w:cs="Times New Roman"/>
          <w:sz w:val="24"/>
          <w:szCs w:val="24"/>
        </w:rPr>
        <w:t>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 (online)</w:t>
      </w:r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6B8">
        <w:rPr>
          <w:rFonts w:ascii="Times New Roman" w:hAnsi="Times New Roman" w:cs="Times New Roman"/>
          <w:sz w:val="24"/>
          <w:szCs w:val="24"/>
        </w:rPr>
        <w:t>Avaiable</w:t>
      </w:r>
      <w:proofErr w:type="spellEnd"/>
      <w:r w:rsidRPr="0088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24087C">
        <w:rPr>
          <w:rFonts w:ascii="Times New Roman" w:hAnsi="Times New Roman" w:cs="Times New Roman"/>
          <w:i/>
          <w:sz w:val="24"/>
          <w:szCs w:val="24"/>
        </w:rPr>
        <w:t>http://lib.unnes.ac.id/nju/index.php/kesmas/article/viewFile/1788/1979</w:t>
      </w:r>
      <w:r w:rsidRPr="0024087C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92667D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472A07A" w14:textId="77777777" w:rsidR="000F5442" w:rsidRPr="0024087C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310F">
        <w:rPr>
          <w:rFonts w:ascii="Times New Roman" w:hAnsi="Times New Roman" w:cs="Times New Roman"/>
          <w:sz w:val="24"/>
          <w:szCs w:val="24"/>
        </w:rPr>
        <w:t>Ningrum</w:t>
      </w:r>
      <w:proofErr w:type="spellEnd"/>
      <w:r w:rsidRPr="00E6310F">
        <w:rPr>
          <w:rFonts w:ascii="Times New Roman" w:hAnsi="Times New Roman" w:cs="Times New Roman"/>
          <w:sz w:val="24"/>
          <w:szCs w:val="24"/>
        </w:rPr>
        <w:t xml:space="preserve">, SS, </w:t>
      </w:r>
      <w:proofErr w:type="spellStart"/>
      <w:r w:rsidRPr="00E6310F">
        <w:rPr>
          <w:rFonts w:ascii="Times New Roman" w:hAnsi="Times New Roman" w:cs="Times New Roman"/>
          <w:sz w:val="24"/>
          <w:szCs w:val="24"/>
        </w:rPr>
        <w:t>Indarto</w:t>
      </w:r>
      <w:proofErr w:type="spellEnd"/>
      <w:r w:rsidRPr="00E6310F">
        <w:rPr>
          <w:rFonts w:ascii="Times New Roman" w:hAnsi="Times New Roman" w:cs="Times New Roman"/>
          <w:sz w:val="24"/>
          <w:szCs w:val="24"/>
        </w:rPr>
        <w:t xml:space="preserve">, D, Wijaya, M 2016, 'Employment Status, Family Income, Contraceptive Availability, and their Effects on the Use of </w:t>
      </w:r>
      <w:proofErr w:type="gramStart"/>
      <w:r w:rsidRPr="00E6310F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E6310F">
        <w:rPr>
          <w:rFonts w:ascii="Times New Roman" w:hAnsi="Times New Roman" w:cs="Times New Roman"/>
          <w:sz w:val="24"/>
          <w:szCs w:val="24"/>
        </w:rPr>
        <w:t xml:space="preserve"> Contraceptives in </w:t>
      </w:r>
      <w:proofErr w:type="spellStart"/>
      <w:r w:rsidRPr="00E6310F">
        <w:rPr>
          <w:rFonts w:ascii="Times New Roman" w:hAnsi="Times New Roman" w:cs="Times New Roman"/>
          <w:sz w:val="24"/>
          <w:szCs w:val="24"/>
        </w:rPr>
        <w:t>Sukoharjo</w:t>
      </w:r>
      <w:proofErr w:type="spellEnd"/>
      <w:r w:rsidRPr="00E6310F">
        <w:rPr>
          <w:rFonts w:ascii="Times New Roman" w:hAnsi="Times New Roman" w:cs="Times New Roman"/>
          <w:sz w:val="24"/>
          <w:szCs w:val="24"/>
        </w:rPr>
        <w:t xml:space="preserve">, Central Java', Journal of Maternal and Child Health, Vol. 1, No. 3, </w:t>
      </w:r>
      <w:proofErr w:type="spellStart"/>
      <w:r w:rsidRPr="00E6310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6310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6310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6310F">
        <w:rPr>
          <w:rFonts w:ascii="Times New Roman" w:hAnsi="Times New Roman" w:cs="Times New Roman"/>
          <w:sz w:val="24"/>
          <w:szCs w:val="24"/>
        </w:rPr>
        <w:t xml:space="preserve"> 2019. </w:t>
      </w:r>
      <w:r w:rsidRPr="0024087C">
        <w:rPr>
          <w:rFonts w:ascii="Times New Roman" w:hAnsi="Times New Roman" w:cs="Times New Roman"/>
          <w:i/>
          <w:sz w:val="24"/>
          <w:szCs w:val="24"/>
        </w:rPr>
        <w:t>https://media.neliti.com/media/publications/235290-employment-statusfamily-income-contrace-aabaaaf1.pdf</w:t>
      </w:r>
    </w:p>
    <w:p w14:paraId="4C8344B5" w14:textId="77777777" w:rsidR="000F5442" w:rsidRDefault="000F5442" w:rsidP="000F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C2B" w14:textId="77777777" w:rsidR="000F5442" w:rsidRPr="0024087C" w:rsidRDefault="000F5442" w:rsidP="000F54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H.A. 2011. IUD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 KB. </w:t>
      </w:r>
      <w:r w:rsidRPr="0024087C">
        <w:rPr>
          <w:rFonts w:ascii="Times New Roman" w:hAnsi="Times New Roman" w:cs="Times New Roman"/>
          <w:i/>
          <w:sz w:val="24"/>
          <w:szCs w:val="24"/>
        </w:rPr>
        <w:t>http://bidanhana.blogspot.com</w:t>
      </w:r>
    </w:p>
    <w:p w14:paraId="1FACD45A" w14:textId="77777777" w:rsidR="000F5442" w:rsidRDefault="000F5442" w:rsidP="000F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B354C" w14:textId="77777777" w:rsidR="000F5442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9C3">
        <w:rPr>
          <w:rFonts w:ascii="Times New Roman" w:hAnsi="Times New Roman" w:cs="Times New Roman"/>
          <w:sz w:val="24"/>
          <w:szCs w:val="24"/>
        </w:rPr>
        <w:lastRenderedPageBreak/>
        <w:t>Nurlisis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79C3">
        <w:rPr>
          <w:rFonts w:ascii="Times New Roman" w:hAnsi="Times New Roman" w:cs="Times New Roman"/>
          <w:sz w:val="24"/>
          <w:szCs w:val="24"/>
        </w:rPr>
        <w:t>Jasrida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7379C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9C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9C3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9C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 xml:space="preserve"> Panjang (MKJP). </w:t>
      </w:r>
      <w:proofErr w:type="spellStart"/>
      <w:r w:rsidRPr="007379C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379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79C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7379C3">
        <w:rPr>
          <w:rFonts w:ascii="Times New Roman" w:hAnsi="Times New Roman" w:cs="Times New Roman"/>
          <w:sz w:val="24"/>
          <w:szCs w:val="24"/>
        </w:rPr>
        <w:t>. 1 (6): 55-62.</w:t>
      </w:r>
    </w:p>
    <w:p w14:paraId="7A186BB7" w14:textId="77777777" w:rsidR="000F5442" w:rsidRPr="006B547B" w:rsidRDefault="000F5442" w:rsidP="000F544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5E933C9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Notoatmodjo, S. </w:t>
      </w:r>
      <w:r w:rsidRPr="00230627">
        <w:rPr>
          <w:rFonts w:ascii="Times New Roman" w:hAnsi="Times New Roman"/>
          <w:noProof/>
          <w:sz w:val="24"/>
          <w:szCs w:val="24"/>
        </w:rPr>
        <w:t>201</w:t>
      </w:r>
      <w:r>
        <w:rPr>
          <w:rFonts w:ascii="Times New Roman" w:hAnsi="Times New Roman"/>
          <w:noProof/>
          <w:sz w:val="24"/>
          <w:szCs w:val="24"/>
        </w:rPr>
        <w:t>2a</w:t>
      </w:r>
      <w:r w:rsidRPr="00230627">
        <w:rPr>
          <w:rFonts w:ascii="Times New Roman" w:hAnsi="Times New Roman"/>
          <w:noProof/>
          <w:sz w:val="24"/>
          <w:szCs w:val="24"/>
        </w:rPr>
        <w:t xml:space="preserve">. </w:t>
      </w:r>
      <w:r w:rsidRPr="00320154">
        <w:rPr>
          <w:rFonts w:ascii="Times New Roman" w:hAnsi="Times New Roman"/>
          <w:i/>
          <w:iCs/>
          <w:noProof/>
          <w:sz w:val="24"/>
          <w:szCs w:val="24"/>
        </w:rPr>
        <w:t>Metodologi Penelitian Kesehatan</w:t>
      </w:r>
      <w:r w:rsidRPr="00230627">
        <w:rPr>
          <w:rFonts w:ascii="Times New Roman" w:hAnsi="Times New Roman"/>
          <w:noProof/>
          <w:sz w:val="24"/>
          <w:szCs w:val="24"/>
        </w:rPr>
        <w:t>. Jakarta: Rineka Cipta</w:t>
      </w:r>
    </w:p>
    <w:p w14:paraId="2E745381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FB43928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0017D57" w14:textId="77777777" w:rsidR="000F5442" w:rsidRPr="007816F0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Pr="007816F0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7816F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81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16F0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781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16F0">
        <w:rPr>
          <w:rFonts w:ascii="Times New Roman" w:hAnsi="Times New Roman" w:cs="Times New Roman"/>
          <w:i/>
          <w:sz w:val="24"/>
          <w:szCs w:val="24"/>
        </w:rPr>
        <w:t>Patologi</w:t>
      </w:r>
      <w:proofErr w:type="spellEnd"/>
      <w:r w:rsidRPr="007816F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816F0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781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816F0">
        <w:rPr>
          <w:rFonts w:ascii="Times New Roman" w:hAnsi="Times New Roman" w:cs="Times New Roman"/>
          <w:i/>
          <w:sz w:val="24"/>
          <w:szCs w:val="24"/>
        </w:rPr>
        <w:t>Persalinan</w:t>
      </w:r>
      <w:r w:rsidRPr="007816F0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781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6F0">
        <w:rPr>
          <w:rFonts w:ascii="Times New Roman" w:hAnsi="Times New Roman" w:cs="Times New Roman"/>
          <w:sz w:val="24"/>
          <w:szCs w:val="24"/>
        </w:rPr>
        <w:t xml:space="preserve"> Yayasan Essentia Medica.</w:t>
      </w:r>
    </w:p>
    <w:p w14:paraId="543222DC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2702ADE" w14:textId="77777777" w:rsidR="000F5442" w:rsidRDefault="000F5442" w:rsidP="000F5442">
      <w:pPr>
        <w:spacing w:after="0" w:line="240" w:lineRule="auto"/>
        <w:ind w:right="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Prawirohardjo, S. 2012. </w:t>
      </w:r>
      <w:r w:rsidRPr="00683D84">
        <w:rPr>
          <w:rFonts w:ascii="Times New Roman" w:hAnsi="Times New Roman"/>
          <w:i/>
          <w:noProof/>
          <w:sz w:val="24"/>
          <w:szCs w:val="24"/>
        </w:rPr>
        <w:t>Ilmu Kebidanan</w:t>
      </w:r>
      <w:r>
        <w:rPr>
          <w:rFonts w:ascii="Times New Roman" w:hAnsi="Times New Roman"/>
          <w:noProof/>
          <w:sz w:val="24"/>
          <w:szCs w:val="24"/>
        </w:rPr>
        <w:t>. Jakarta: Bina Pustaka Sarwono</w:t>
      </w:r>
    </w:p>
    <w:p w14:paraId="442938ED" w14:textId="77777777" w:rsidR="000F5442" w:rsidRDefault="000F5442" w:rsidP="000F5442">
      <w:pPr>
        <w:spacing w:after="0" w:line="240" w:lineRule="auto"/>
        <w:ind w:right="20"/>
        <w:jc w:val="both"/>
        <w:rPr>
          <w:rFonts w:ascii="Times New Roman" w:hAnsi="Times New Roman"/>
          <w:noProof/>
          <w:sz w:val="24"/>
          <w:szCs w:val="24"/>
        </w:rPr>
      </w:pPr>
    </w:p>
    <w:p w14:paraId="7C79B15D" w14:textId="77777777" w:rsidR="000F5442" w:rsidRDefault="000F5442" w:rsidP="000F5442">
      <w:pPr>
        <w:spacing w:after="0" w:line="240" w:lineRule="auto"/>
        <w:ind w:left="450" w:right="20" w:hanging="45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Ramadhani, S. 2019. Gambaran Karakteristik dan Pengetahuan Ibu Hamil Tnetang IUD Post Plasenta di Puskesmas Bergas. Skripsi. Universitas Ngudi Waluyo Ungaran</w:t>
      </w:r>
    </w:p>
    <w:p w14:paraId="639631BF" w14:textId="77777777" w:rsidR="000F5442" w:rsidRDefault="000F5442" w:rsidP="000F5442">
      <w:pPr>
        <w:spacing w:after="0" w:line="240" w:lineRule="auto"/>
        <w:ind w:right="20"/>
        <w:jc w:val="both"/>
        <w:rPr>
          <w:rFonts w:ascii="Times New Roman" w:hAnsi="Times New Roman"/>
          <w:noProof/>
          <w:sz w:val="24"/>
          <w:szCs w:val="24"/>
        </w:rPr>
      </w:pPr>
    </w:p>
    <w:p w14:paraId="13FF5B0F" w14:textId="77777777" w:rsidR="000F5442" w:rsidRDefault="000F5442" w:rsidP="000F5442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Shukla, M. 2012.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Postpracental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Intrauterin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Device Insertion A Five Year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Experince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at A Tertiary Care Centre in North India.  </w:t>
      </w:r>
      <w:r w:rsidRPr="00B54681">
        <w:rPr>
          <w:rFonts w:ascii="Times New Roman" w:hAnsi="Times New Roman"/>
          <w:i/>
          <w:sz w:val="24"/>
          <w:szCs w:val="24"/>
          <w:lang w:val="en-ID"/>
        </w:rPr>
        <w:t>The Indian Journal of Med. Res</w:t>
      </w:r>
      <w:r>
        <w:rPr>
          <w:rFonts w:ascii="Times New Roman" w:hAnsi="Times New Roman"/>
          <w:sz w:val="24"/>
          <w:szCs w:val="24"/>
          <w:lang w:val="en-ID"/>
        </w:rPr>
        <w:t>. 136(3):432-435</w:t>
      </w:r>
      <w:r w:rsidRPr="006B547B">
        <w:rPr>
          <w:rFonts w:ascii="Times New Roman" w:hAnsi="Times New Roman"/>
          <w:sz w:val="24"/>
          <w:szCs w:val="24"/>
          <w:lang w:val="en-ID"/>
        </w:rPr>
        <w:t xml:space="preserve"> </w:t>
      </w:r>
    </w:p>
    <w:p w14:paraId="46550CCA" w14:textId="77777777" w:rsidR="000F5442" w:rsidRDefault="000F5442" w:rsidP="000F5442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Sugiyono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 2015.</w:t>
      </w:r>
      <w:r w:rsidRPr="00B34DF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>Metode</w:t>
      </w:r>
      <w:proofErr w:type="spellEnd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>Penelitian</w:t>
      </w:r>
      <w:proofErr w:type="spellEnd"/>
      <w:r w:rsidRPr="00B34DFF">
        <w:rPr>
          <w:rFonts w:ascii="Times New Roman" w:hAnsi="Times New Roman"/>
          <w:i/>
          <w:iCs/>
          <w:sz w:val="24"/>
          <w:szCs w:val="24"/>
          <w:lang w:val="en-ID"/>
        </w:rPr>
        <w:t xml:space="preserve"> Pendidikan</w:t>
      </w:r>
      <w:r w:rsidRPr="00B34DFF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B34DFF">
        <w:rPr>
          <w:rFonts w:ascii="Times New Roman" w:hAnsi="Times New Roman"/>
          <w:sz w:val="24"/>
          <w:szCs w:val="24"/>
          <w:lang w:val="en-ID"/>
        </w:rPr>
        <w:t>Alpabeta</w:t>
      </w:r>
      <w:proofErr w:type="spellEnd"/>
      <w:r w:rsidRPr="00B34DFF">
        <w:rPr>
          <w:rFonts w:ascii="Times New Roman" w:hAnsi="Times New Roman"/>
          <w:sz w:val="24"/>
          <w:szCs w:val="24"/>
          <w:lang w:val="en-ID"/>
        </w:rPr>
        <w:t>. Bandung</w:t>
      </w:r>
    </w:p>
    <w:p w14:paraId="47D88004" w14:textId="77777777" w:rsidR="000F5442" w:rsidRPr="000F1998" w:rsidRDefault="000F5442" w:rsidP="000F544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Pr="000F199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Leaflet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Pada Badan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Modal (BPTTPM)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98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0F19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</w:p>
    <w:p w14:paraId="57B4031A" w14:textId="77777777" w:rsidR="000F5442" w:rsidRDefault="000F5442" w:rsidP="000F5442">
      <w:pPr>
        <w:spacing w:line="240" w:lineRule="auto"/>
        <w:ind w:left="540" w:hanging="540"/>
        <w:jc w:val="both"/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Suryawinata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A.2019.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Komplikasi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Kehamilan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Caesarian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Section.</w:t>
      </w:r>
      <w:r>
        <w:rPr>
          <w:rFonts w:ascii="Times New Roman" w:hAnsi="Times New Roman"/>
          <w:i/>
          <w:sz w:val="24"/>
          <w:szCs w:val="24"/>
          <w:lang w:val="en-ID"/>
        </w:rPr>
        <w:t>Jou</w:t>
      </w:r>
      <w:r w:rsidRPr="007816F0">
        <w:rPr>
          <w:rFonts w:ascii="Times New Roman" w:hAnsi="Times New Roman"/>
          <w:i/>
          <w:sz w:val="24"/>
          <w:szCs w:val="24"/>
          <w:lang w:val="en-ID"/>
        </w:rPr>
        <w:t>rnal</w:t>
      </w:r>
      <w:proofErr w:type="spellEnd"/>
      <w:r w:rsidRPr="007816F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7816F0">
        <w:rPr>
          <w:rFonts w:ascii="Times New Roman" w:hAnsi="Times New Roman"/>
          <w:i/>
          <w:sz w:val="24"/>
          <w:szCs w:val="24"/>
          <w:lang w:val="en-ID"/>
        </w:rPr>
        <w:t>Agromedicin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 1(6): 363-369</w:t>
      </w:r>
      <w:r w:rsidRPr="00AA0227">
        <w:t xml:space="preserve"> </w:t>
      </w:r>
    </w:p>
    <w:p w14:paraId="2FE7DAA2" w14:textId="77777777" w:rsidR="000F5442" w:rsidRPr="002702CA" w:rsidRDefault="000F5442" w:rsidP="000F544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168">
        <w:rPr>
          <w:rFonts w:ascii="Times New Roman" w:hAnsi="Times New Roman" w:cs="Times New Roman"/>
          <w:i/>
          <w:sz w:val="24"/>
          <w:szCs w:val="24"/>
        </w:rPr>
        <w:t>http://basishukum.com/UU/4/2019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CBB38B0" w14:textId="77777777" w:rsidR="000F5442" w:rsidRPr="00AA0227" w:rsidRDefault="000F5442" w:rsidP="000F544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AA0227"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Pr="00AA0227">
        <w:rPr>
          <w:rFonts w:ascii="Times New Roman" w:hAnsi="Times New Roman" w:cs="Times New Roman"/>
          <w:sz w:val="24"/>
          <w:szCs w:val="24"/>
        </w:rPr>
        <w:t xml:space="preserve"> 2013. Programming Strategies for Postpartum Family </w:t>
      </w:r>
      <w:proofErr w:type="spellStart"/>
      <w:r w:rsidRPr="00AA0227">
        <w:rPr>
          <w:rFonts w:ascii="Times New Roman" w:hAnsi="Times New Roman" w:cs="Times New Roman"/>
          <w:sz w:val="24"/>
          <w:szCs w:val="24"/>
        </w:rPr>
        <w:t>Palnning.Geneva</w:t>
      </w:r>
      <w:proofErr w:type="spellEnd"/>
      <w:r w:rsidRPr="00AA0227">
        <w:rPr>
          <w:rFonts w:ascii="Times New Roman" w:hAnsi="Times New Roman" w:cs="Times New Roman"/>
          <w:sz w:val="24"/>
          <w:szCs w:val="24"/>
        </w:rPr>
        <w:t>: Department of Reproduction and Research World Health Organization</w:t>
      </w:r>
    </w:p>
    <w:p w14:paraId="657AAED9" w14:textId="77777777" w:rsidR="000F5442" w:rsidRDefault="000F5442" w:rsidP="000F5442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2E929EDD" w14:textId="77777777" w:rsidR="000F5442" w:rsidRDefault="000F5442" w:rsidP="000F5442">
      <w:pPr>
        <w:spacing w:line="276" w:lineRule="auto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9E54A91" w14:textId="77777777" w:rsidR="000F5442" w:rsidRPr="00C2668A" w:rsidRDefault="000F5442" w:rsidP="000F5442">
      <w:pPr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C6A850C" w14:textId="77777777" w:rsidR="000F5442" w:rsidRDefault="000F5442" w:rsidP="000F5442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D7F1E8A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0C34D4E" w14:textId="77777777" w:rsidR="000F5442" w:rsidRDefault="000F5442" w:rsidP="000F5442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3A5EBA2" w14:textId="4F797384" w:rsidR="000F5442" w:rsidRPr="000F5442" w:rsidRDefault="000F5442" w:rsidP="000F5442">
      <w:pPr>
        <w:tabs>
          <w:tab w:val="left" w:pos="5565"/>
        </w:tabs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0F5442" w:rsidRPr="000F5442" w:rsidSect="000F5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CE31" w14:textId="77777777" w:rsidR="00300B87" w:rsidRDefault="00300B87" w:rsidP="00552616">
      <w:pPr>
        <w:spacing w:after="0" w:line="240" w:lineRule="auto"/>
      </w:pPr>
      <w:r>
        <w:separator/>
      </w:r>
    </w:p>
  </w:endnote>
  <w:endnote w:type="continuationSeparator" w:id="0">
    <w:p w14:paraId="2359A8CF" w14:textId="77777777" w:rsidR="00300B87" w:rsidRDefault="00300B87" w:rsidP="0055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8AFA" w14:textId="77777777" w:rsidR="00552616" w:rsidRPr="00C779DC" w:rsidRDefault="00552616">
    <w:pPr>
      <w:pStyle w:val="Footer"/>
      <w:jc w:val="center"/>
      <w:rPr>
        <w:color w:val="000000" w:themeColor="text1"/>
      </w:rPr>
    </w:pPr>
  </w:p>
  <w:p w14:paraId="0BE972E3" w14:textId="77777777" w:rsidR="00552616" w:rsidRPr="00C779DC" w:rsidRDefault="00552616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74467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078200C3" w14:textId="0F6E081F" w:rsidR="00552616" w:rsidRDefault="00552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07182" w14:textId="77777777" w:rsidR="00552616" w:rsidRDefault="0055261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5A4" w14:textId="77777777" w:rsidR="000F5442" w:rsidRDefault="000F5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80E2" w14:textId="77777777" w:rsidR="00300B87" w:rsidRDefault="00300B87" w:rsidP="00552616">
      <w:pPr>
        <w:spacing w:after="0" w:line="240" w:lineRule="auto"/>
      </w:pPr>
      <w:r>
        <w:separator/>
      </w:r>
    </w:p>
  </w:footnote>
  <w:footnote w:type="continuationSeparator" w:id="0">
    <w:p w14:paraId="1571BBBE" w14:textId="77777777" w:rsidR="00300B87" w:rsidRDefault="00300B87" w:rsidP="0055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510F" w14:textId="77777777" w:rsidR="000F5442" w:rsidRDefault="000F5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6144" w14:textId="77777777" w:rsidR="00552616" w:rsidRPr="006D2E35" w:rsidRDefault="00552616" w:rsidP="000E426E">
    <w:pPr>
      <w:pStyle w:val="Header"/>
      <w:tabs>
        <w:tab w:val="left" w:pos="1125"/>
      </w:tabs>
      <w:rPr>
        <w:color w:val="000000" w:themeColor="text1"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B8D2" w14:textId="77777777" w:rsidR="000F5442" w:rsidRDefault="000F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3D65"/>
    <w:multiLevelType w:val="hybridMultilevel"/>
    <w:tmpl w:val="D3F4D560"/>
    <w:lvl w:ilvl="0" w:tplc="2140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966F9"/>
    <w:multiLevelType w:val="hybridMultilevel"/>
    <w:tmpl w:val="E00CEFD2"/>
    <w:lvl w:ilvl="0" w:tplc="B21A0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1836690"/>
    <w:multiLevelType w:val="hybridMultilevel"/>
    <w:tmpl w:val="A3A8130A"/>
    <w:lvl w:ilvl="0" w:tplc="D78EFB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247"/>
    <w:multiLevelType w:val="hybridMultilevel"/>
    <w:tmpl w:val="F6DCD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6460"/>
    <w:multiLevelType w:val="hybridMultilevel"/>
    <w:tmpl w:val="F76C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54EB"/>
    <w:multiLevelType w:val="hybridMultilevel"/>
    <w:tmpl w:val="CC50A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861"/>
    <w:multiLevelType w:val="hybridMultilevel"/>
    <w:tmpl w:val="05502D92"/>
    <w:lvl w:ilvl="0" w:tplc="5F4432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11FDA"/>
    <w:multiLevelType w:val="hybridMultilevel"/>
    <w:tmpl w:val="98A8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45DA"/>
    <w:multiLevelType w:val="hybridMultilevel"/>
    <w:tmpl w:val="C8980828"/>
    <w:lvl w:ilvl="0" w:tplc="DF9ACC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C28228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1E49"/>
    <w:multiLevelType w:val="hybridMultilevel"/>
    <w:tmpl w:val="D8BA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F8E"/>
    <w:multiLevelType w:val="hybridMultilevel"/>
    <w:tmpl w:val="83B65C40"/>
    <w:lvl w:ilvl="0" w:tplc="E974C92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7DE79EB"/>
    <w:multiLevelType w:val="hybridMultilevel"/>
    <w:tmpl w:val="B9E8A380"/>
    <w:lvl w:ilvl="0" w:tplc="9820A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3260F"/>
    <w:multiLevelType w:val="hybridMultilevel"/>
    <w:tmpl w:val="550033B0"/>
    <w:lvl w:ilvl="0" w:tplc="4B00C4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24E96"/>
    <w:multiLevelType w:val="hybridMultilevel"/>
    <w:tmpl w:val="B6D49A36"/>
    <w:lvl w:ilvl="0" w:tplc="ADB2022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2580"/>
    <w:multiLevelType w:val="hybridMultilevel"/>
    <w:tmpl w:val="CB2E32B6"/>
    <w:lvl w:ilvl="0" w:tplc="875A2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052532"/>
    <w:multiLevelType w:val="hybridMultilevel"/>
    <w:tmpl w:val="B2E44254"/>
    <w:lvl w:ilvl="0" w:tplc="E3D04F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3D2F22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54AA1"/>
    <w:multiLevelType w:val="hybridMultilevel"/>
    <w:tmpl w:val="1776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C5B7A"/>
    <w:multiLevelType w:val="multilevel"/>
    <w:tmpl w:val="C68CA5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CC555D"/>
    <w:multiLevelType w:val="hybridMultilevel"/>
    <w:tmpl w:val="8BD6F312"/>
    <w:lvl w:ilvl="0" w:tplc="2286C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2709C6"/>
    <w:multiLevelType w:val="hybridMultilevel"/>
    <w:tmpl w:val="5C185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27CC9"/>
    <w:multiLevelType w:val="hybridMultilevel"/>
    <w:tmpl w:val="34BEAF00"/>
    <w:lvl w:ilvl="0" w:tplc="078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3D1E"/>
    <w:multiLevelType w:val="hybridMultilevel"/>
    <w:tmpl w:val="7C44CF9E"/>
    <w:lvl w:ilvl="0" w:tplc="B9766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48C1225"/>
    <w:multiLevelType w:val="hybridMultilevel"/>
    <w:tmpl w:val="D462625C"/>
    <w:lvl w:ilvl="0" w:tplc="BA5E32D0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4AC5CBF"/>
    <w:multiLevelType w:val="hybridMultilevel"/>
    <w:tmpl w:val="33BABDFA"/>
    <w:lvl w:ilvl="0" w:tplc="F220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91961"/>
    <w:multiLevelType w:val="hybridMultilevel"/>
    <w:tmpl w:val="BFE8C4E4"/>
    <w:lvl w:ilvl="0" w:tplc="F7EC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25D"/>
    <w:multiLevelType w:val="hybridMultilevel"/>
    <w:tmpl w:val="2B6AE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17"/>
  </w:num>
  <w:num w:numId="9">
    <w:abstractNumId w:val="22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8"/>
  </w:num>
  <w:num w:numId="15">
    <w:abstractNumId w:val="16"/>
  </w:num>
  <w:num w:numId="16">
    <w:abstractNumId w:val="4"/>
  </w:num>
  <w:num w:numId="17">
    <w:abstractNumId w:val="24"/>
  </w:num>
  <w:num w:numId="18">
    <w:abstractNumId w:val="7"/>
  </w:num>
  <w:num w:numId="19">
    <w:abstractNumId w:val="13"/>
  </w:num>
  <w:num w:numId="20">
    <w:abstractNumId w:val="21"/>
  </w:num>
  <w:num w:numId="21">
    <w:abstractNumId w:val="10"/>
  </w:num>
  <w:num w:numId="22">
    <w:abstractNumId w:val="12"/>
  </w:num>
  <w:num w:numId="23">
    <w:abstractNumId w:val="19"/>
  </w:num>
  <w:num w:numId="24">
    <w:abstractNumId w:val="25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6"/>
    <w:rsid w:val="000F5442"/>
    <w:rsid w:val="00300B87"/>
    <w:rsid w:val="003716FE"/>
    <w:rsid w:val="005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A6847"/>
  <w15:chartTrackingRefBased/>
  <w15:docId w15:val="{163FA533-CB41-4FB5-9E47-33054DE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4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616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616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616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616"/>
    <w:rPr>
      <w:rFonts w:ascii="Times New Roman" w:eastAsia="Times New Roman" w:hAnsi="Times New Roman" w:cs="Times New Roman"/>
      <w:b/>
      <w:bCs/>
      <w:iCs/>
      <w:sz w:val="24"/>
      <w:szCs w:val="28"/>
      <w:lang w:val="en-US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552616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qFormat/>
    <w:rsid w:val="0055261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16"/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52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616"/>
    <w:rPr>
      <w:lang w:val="en-US"/>
    </w:rPr>
  </w:style>
  <w:style w:type="table" w:styleId="TableGrid">
    <w:name w:val="Table Grid"/>
    <w:basedOn w:val="TableNormal"/>
    <w:uiPriority w:val="59"/>
    <w:rsid w:val="005526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526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52616"/>
    <w:rPr>
      <w:i/>
      <w:iCs/>
    </w:rPr>
  </w:style>
  <w:style w:type="table" w:styleId="LightShading">
    <w:name w:val="Light Shading"/>
    <w:basedOn w:val="TableNormal"/>
    <w:uiPriority w:val="60"/>
    <w:rsid w:val="0055261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5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2021-06-19T03:18:00Z</cp:lastPrinted>
  <dcterms:created xsi:type="dcterms:W3CDTF">2021-06-19T03:01:00Z</dcterms:created>
  <dcterms:modified xsi:type="dcterms:W3CDTF">2021-06-19T03:27:00Z</dcterms:modified>
</cp:coreProperties>
</file>