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B" w:rsidRPr="00DB7868" w:rsidRDefault="00A36E9B" w:rsidP="00A36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6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36E9B" w:rsidRDefault="00A36E9B" w:rsidP="00A36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68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A36E9B" w:rsidRDefault="00A36E9B" w:rsidP="00A36E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9B" w:rsidRPr="00DB7868" w:rsidRDefault="00A36E9B" w:rsidP="00A36E9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7868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A36E9B" w:rsidRDefault="00A36E9B" w:rsidP="00A36E9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7868">
        <w:rPr>
          <w:rFonts w:ascii="Times New Roman" w:hAnsi="Times New Roman" w:cs="Times New Roman"/>
          <w:b/>
          <w:sz w:val="24"/>
          <w:szCs w:val="24"/>
        </w:rPr>
        <w:t>Kondisi lokasi penelitian</w:t>
      </w:r>
    </w:p>
    <w:p w:rsidR="00A36E9B" w:rsidRDefault="00A36E9B" w:rsidP="00A36E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Kanak-kanak Setya Budhi IV Mengwitani 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>terletak di Desa</w:t>
      </w:r>
      <w:r>
        <w:rPr>
          <w:rFonts w:ascii="Times New Roman" w:hAnsi="Times New Roman" w:cs="Times New Roman"/>
          <w:sz w:val="24"/>
          <w:szCs w:val="24"/>
        </w:rPr>
        <w:t xml:space="preserve"> Mengwitani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Kecamatan </w:t>
      </w:r>
      <w:r>
        <w:rPr>
          <w:rFonts w:ascii="Times New Roman" w:hAnsi="Times New Roman" w:cs="Times New Roman"/>
          <w:sz w:val="24"/>
          <w:szCs w:val="24"/>
        </w:rPr>
        <w:t>Mengwitani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Kabupaten Badung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TK Setya Budhi IV Mengwitani</w:t>
      </w:r>
      <w:r w:rsidRPr="00EF50C3">
        <w:rPr>
          <w:rFonts w:ascii="Times New Roman" w:hAnsi="Times New Roman" w:cs="Times New Roman"/>
          <w:sz w:val="24"/>
          <w:szCs w:val="24"/>
        </w:rPr>
        <w:t xml:space="preserve"> berdiri pada tanggal 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>1 Desember 1975</w:t>
      </w:r>
      <w:r w:rsidRPr="00EF50C3">
        <w:rPr>
          <w:rFonts w:ascii="Times New Roman" w:hAnsi="Times New Roman" w:cs="Times New Roman"/>
          <w:sz w:val="24"/>
          <w:szCs w:val="24"/>
        </w:rPr>
        <w:t>.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 xml:space="preserve">Sejak berdiri dari tahun 1975 sampai sekarang  sekolah ini telah melaksanakan kegiatan belajar mengajar selama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sz w:val="24"/>
          <w:szCs w:val="24"/>
        </w:rPr>
        <w:t>meluluskan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 xml:space="preserve"> siswa sebanyak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EF50C3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Pr="00EF50C3">
        <w:rPr>
          <w:rFonts w:ascii="Times New Roman" w:hAnsi="Times New Roman" w:cs="Times New Roman"/>
          <w:sz w:val="24"/>
          <w:szCs w:val="24"/>
        </w:rPr>
        <w:t>.</w:t>
      </w:r>
    </w:p>
    <w:p w:rsidR="00A36E9B" w:rsidRDefault="00A36E9B" w:rsidP="00A36E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Kanak-kanak Setya Budhi IV Mengwitani terdiri dari dua ruang belajar, satu ruang guru</w:t>
      </w:r>
      <w:r w:rsidRPr="00EF5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satu ruang kepala sekolah, satu gudang,</w:t>
      </w:r>
      <w:r w:rsidRPr="00EF50C3">
        <w:rPr>
          <w:rFonts w:ascii="Times New Roman" w:hAnsi="Times New Roman" w:cs="Times New Roman"/>
          <w:sz w:val="24"/>
          <w:szCs w:val="24"/>
        </w:rPr>
        <w:t xml:space="preserve"> dua kamar mandi</w:t>
      </w:r>
      <w:r>
        <w:rPr>
          <w:rFonts w:ascii="Times New Roman" w:hAnsi="Times New Roman" w:cs="Times New Roman"/>
          <w:sz w:val="24"/>
          <w:szCs w:val="24"/>
        </w:rPr>
        <w:t>, satu ruang dapur ,  satu P</w:t>
      </w:r>
      <w:r w:rsidRPr="00EF50C3">
        <w:rPr>
          <w:rFonts w:ascii="Times New Roman" w:hAnsi="Times New Roman" w:cs="Times New Roman"/>
          <w:sz w:val="24"/>
          <w:szCs w:val="24"/>
        </w:rPr>
        <w:t xml:space="preserve">admasana, satu pelinggih sedahan karang dan satu kantin. </w:t>
      </w:r>
      <w:proofErr w:type="gramStart"/>
      <w:r w:rsidRPr="00EF50C3">
        <w:rPr>
          <w:rFonts w:ascii="Times New Roman" w:hAnsi="Times New Roman" w:cs="Times New Roman"/>
          <w:sz w:val="24"/>
          <w:szCs w:val="24"/>
        </w:rPr>
        <w:t>Tenaga pengajar yang berada di sekolah ini terdiri dari satu kepala sek</w:t>
      </w:r>
      <w:r>
        <w:rPr>
          <w:rFonts w:ascii="Times New Roman" w:hAnsi="Times New Roman" w:cs="Times New Roman"/>
          <w:sz w:val="24"/>
          <w:szCs w:val="24"/>
        </w:rPr>
        <w:t>olah dan 3 orang guru</w:t>
      </w:r>
      <w:r w:rsidRPr="00EF5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E9B" w:rsidRDefault="00A36E9B" w:rsidP="00A36E9B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68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Pr="00F82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subyek</w:t>
      </w:r>
      <w:r w:rsidRPr="00DB786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36E9B" w:rsidRPr="00F823B4" w:rsidRDefault="00A36E9B" w:rsidP="00A36E9B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Berdasarkan jenis kelamin</w:t>
      </w:r>
    </w:p>
    <w:p w:rsidR="00A36E9B" w:rsidRDefault="00A36E9B" w:rsidP="00A36E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terhadap 34 anak TK Setya Budhi IV Mengwitani tahun 2018 terdiri dari laki-laki 19 orang (55,88%)  dan perempuan 15 orang (44,12%)</w:t>
      </w:r>
    </w:p>
    <w:p w:rsidR="00A36E9B" w:rsidRPr="00F823B4" w:rsidRDefault="00A36E9B" w:rsidP="00A36E9B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Berdasarkan umur</w:t>
      </w:r>
    </w:p>
    <w:p w:rsidR="00A36E9B" w:rsidRPr="00187A0C" w:rsidRDefault="00A36E9B" w:rsidP="00A36E9B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Umur anak T</w:t>
      </w:r>
      <w:r>
        <w:rPr>
          <w:rFonts w:ascii="Times New Roman" w:hAnsi="Times New Roman" w:cs="Times New Roman"/>
          <w:sz w:val="24"/>
          <w:szCs w:val="24"/>
        </w:rPr>
        <w:t>K Setya Budhi IV Mengwitani adalan pada usia lima dan enam tahun, untuk usia lima tahun sebanyak 23 orang (67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%), dan usia enam tahun adalah sebanyak 11 orang (32,4%).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ibu dari anak tesebut termuda adalah 27 tahun dan tertua adalah 45 tahun. </w:t>
      </w:r>
    </w:p>
    <w:p w:rsidR="00A36E9B" w:rsidRPr="00187A0C" w:rsidRDefault="00A36E9B" w:rsidP="00A36E9B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</w:t>
      </w:r>
      <w:r w:rsidRPr="00187A0C">
        <w:rPr>
          <w:rFonts w:ascii="Times New Roman" w:hAnsi="Times New Roman" w:cs="Times New Roman"/>
          <w:b/>
          <w:sz w:val="24"/>
          <w:szCs w:val="24"/>
        </w:rPr>
        <w:t>engamatan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subyek penelitian</w:t>
      </w:r>
    </w:p>
    <w:p w:rsidR="00A36E9B" w:rsidRDefault="00A36E9B" w:rsidP="00A36E9B">
      <w:pPr>
        <w:pStyle w:val="ListParagraph"/>
        <w:numPr>
          <w:ilvl w:val="0"/>
          <w:numId w:val="32"/>
        </w:num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13">
        <w:rPr>
          <w:rFonts w:ascii="Times New Roman" w:hAnsi="Times New Roman" w:cs="Times New Roman"/>
          <w:sz w:val="24"/>
          <w:szCs w:val="24"/>
        </w:rPr>
        <w:t xml:space="preserve">Distribusi pengetahuan ibu tentang </w:t>
      </w:r>
      <w:r w:rsidRPr="005E1F13">
        <w:rPr>
          <w:rFonts w:ascii="Times New Roman" w:hAnsi="Times New Roman" w:cs="Times New Roman"/>
          <w:i/>
          <w:sz w:val="24"/>
          <w:szCs w:val="24"/>
        </w:rPr>
        <w:t>nursing bottle caries</w:t>
      </w:r>
      <w:r w:rsidRPr="005E1F13">
        <w:rPr>
          <w:rFonts w:ascii="Times New Roman" w:hAnsi="Times New Roman" w:cs="Times New Roman"/>
          <w:sz w:val="24"/>
          <w:szCs w:val="24"/>
        </w:rPr>
        <w:t xml:space="preserve"> tahun 2018</w:t>
      </w:r>
      <w:r>
        <w:rPr>
          <w:rFonts w:ascii="Times New Roman" w:hAnsi="Times New Roman" w:cs="Times New Roman"/>
          <w:sz w:val="24"/>
          <w:szCs w:val="24"/>
        </w:rPr>
        <w:t xml:space="preserve"> seperti pada tabel berikut ini.</w:t>
      </w:r>
    </w:p>
    <w:p w:rsidR="00A36E9B" w:rsidRDefault="00A36E9B" w:rsidP="00A36E9B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E9B" w:rsidRPr="0098714D" w:rsidRDefault="00A36E9B" w:rsidP="00A36E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714D">
        <w:rPr>
          <w:rFonts w:ascii="Times New Roman" w:hAnsi="Times New Roman" w:cs="Times New Roman"/>
          <w:b/>
          <w:sz w:val="24"/>
          <w:szCs w:val="24"/>
        </w:rPr>
        <w:t>Tabel 2</w:t>
      </w:r>
    </w:p>
    <w:p w:rsidR="00A36E9B" w:rsidRDefault="00A36E9B" w:rsidP="00A36E9B">
      <w:pPr>
        <w:tabs>
          <w:tab w:val="center" w:pos="3969"/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Distribusi Pengetahuan Ibu Tentang </w:t>
      </w:r>
      <w:r w:rsidRPr="008C7C1C">
        <w:rPr>
          <w:rFonts w:ascii="Times New Roman" w:hAnsi="Times New Roman" w:cs="Times New Roman"/>
          <w:b/>
          <w:i/>
          <w:sz w:val="24"/>
          <w:szCs w:val="24"/>
        </w:rPr>
        <w:t>Nursing Bottle Caries</w:t>
      </w:r>
      <w:r w:rsidRPr="008C7C1C">
        <w:rPr>
          <w:rFonts w:ascii="Times New Roman" w:hAnsi="Times New Roman" w:cs="Times New Roman"/>
          <w:b/>
          <w:sz w:val="24"/>
          <w:szCs w:val="24"/>
        </w:rPr>
        <w:t>Tahun 2018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089"/>
        <w:gridCol w:w="1170"/>
        <w:gridCol w:w="1575"/>
        <w:gridCol w:w="1701"/>
      </w:tblGrid>
      <w:tr w:rsidR="00A36E9B" w:rsidRPr="008C7C1C" w:rsidTr="00D668BD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Kriteria Tingkat pengetahuan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A36E9B" w:rsidRPr="008C7C1C" w:rsidTr="00D668BD">
        <w:tc>
          <w:tcPr>
            <w:tcW w:w="511" w:type="dxa"/>
            <w:tcBorders>
              <w:top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5,88 %</w:t>
            </w:r>
          </w:p>
        </w:tc>
      </w:tr>
      <w:tr w:rsidR="00A36E9B" w:rsidRPr="008C7C1C" w:rsidTr="00D668BD">
        <w:tc>
          <w:tcPr>
            <w:tcW w:w="51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70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575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8,82 %</w:t>
            </w:r>
          </w:p>
        </w:tc>
      </w:tr>
      <w:tr w:rsidR="00A36E9B" w:rsidRPr="008C7C1C" w:rsidTr="00D668BD">
        <w:tc>
          <w:tcPr>
            <w:tcW w:w="51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70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575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29,41%</w:t>
            </w:r>
          </w:p>
        </w:tc>
      </w:tr>
      <w:tr w:rsidR="00A36E9B" w:rsidRPr="008C7C1C" w:rsidTr="00D668BD">
        <w:tc>
          <w:tcPr>
            <w:tcW w:w="51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1170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575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41,18 %</w:t>
            </w:r>
          </w:p>
        </w:tc>
      </w:tr>
      <w:tr w:rsidR="00A36E9B" w:rsidRPr="008C7C1C" w:rsidTr="00D668BD">
        <w:tc>
          <w:tcPr>
            <w:tcW w:w="511" w:type="dxa"/>
            <w:tcBorders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14,71%</w:t>
            </w:r>
          </w:p>
        </w:tc>
      </w:tr>
      <w:tr w:rsidR="00A36E9B" w:rsidRPr="008C7C1C" w:rsidTr="00D668BD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1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8C7C1C" w:rsidRDefault="00A36E9B" w:rsidP="00D668BD">
            <w:pPr>
              <w:tabs>
                <w:tab w:val="center" w:pos="3969"/>
                <w:tab w:val="right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36E9B" w:rsidRPr="008C7C1C" w:rsidRDefault="00A36E9B" w:rsidP="00A36E9B">
      <w:pPr>
        <w:tabs>
          <w:tab w:val="center" w:pos="3969"/>
          <w:tab w:val="righ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E9B" w:rsidRPr="00F823B4" w:rsidRDefault="00A36E9B" w:rsidP="00A36E9B">
      <w:pPr>
        <w:tabs>
          <w:tab w:val="center" w:pos="6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Tabel 2 diketahui pengetahuan ibu tentang </w:t>
      </w:r>
      <w:r w:rsidRPr="00F8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nursing bottle caries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6E9B" w:rsidRPr="00F823B4" w:rsidRDefault="00A36E9B" w:rsidP="00A36E9B">
      <w:pPr>
        <w:tabs>
          <w:tab w:val="center" w:pos="6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pada anak TK Setia Budhi IV Mengwitani paling banyak dengan kriteria kurang yaitu sebanyak 14 orang ibu (41,18%) dan yang paling sedikit responden memiliki tingkat pengetahuan dengan kriteria sangat baik yaitu dua orang (5,88%).</w:t>
      </w:r>
    </w:p>
    <w:p w:rsidR="00A36E9B" w:rsidRDefault="00A36E9B" w:rsidP="00A36E9B">
      <w:pPr>
        <w:pStyle w:val="ListParagraph"/>
        <w:numPr>
          <w:ilvl w:val="0"/>
          <w:numId w:val="32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pengetahuan ibu tentang </w:t>
      </w:r>
      <w:r w:rsidRPr="00F8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nursing bottle caries 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anak TK Setia Budhi IV Mengwitani diperoleh dari penghitungan total nilai yag diperoleh dibagi jumlah ibu (sebagai responden), sehingga diperoleh rata-rata pengetahuan ibu tentang </w:t>
      </w:r>
      <w:r w:rsidRPr="00F8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nursing bottle caries  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adalah 56 (kriteria kurang).</w:t>
      </w:r>
    </w:p>
    <w:p w:rsidR="00A36E9B" w:rsidRDefault="00A36E9B" w:rsidP="00A36E9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Pr="00F823B4" w:rsidRDefault="00A36E9B" w:rsidP="00A36E9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Pr="00927E39" w:rsidRDefault="00A36E9B" w:rsidP="00A36E9B">
      <w:pPr>
        <w:pStyle w:val="ListParagraph"/>
        <w:numPr>
          <w:ilvl w:val="0"/>
          <w:numId w:val="32"/>
        </w:numPr>
        <w:tabs>
          <w:tab w:val="left" w:pos="270"/>
          <w:tab w:val="center" w:pos="630"/>
          <w:tab w:val="right" w:pos="793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D09">
        <w:rPr>
          <w:rFonts w:ascii="Times New Roman" w:hAnsi="Times New Roman" w:cs="Times New Roman"/>
          <w:sz w:val="24"/>
          <w:szCs w:val="24"/>
        </w:rPr>
        <w:t xml:space="preserve">Distribusi </w:t>
      </w:r>
      <w:r>
        <w:rPr>
          <w:rFonts w:ascii="Times New Roman" w:hAnsi="Times New Roman" w:cs="Times New Roman"/>
          <w:sz w:val="24"/>
          <w:szCs w:val="24"/>
        </w:rPr>
        <w:t xml:space="preserve">frekuensi </w:t>
      </w:r>
      <w:r w:rsidRPr="00481D09">
        <w:rPr>
          <w:rFonts w:ascii="Times New Roman" w:hAnsi="Times New Roman" w:cs="Times New Roman"/>
          <w:sz w:val="24"/>
          <w:szCs w:val="24"/>
        </w:rPr>
        <w:t>anak yang mengalami nu</w:t>
      </w:r>
      <w:r>
        <w:rPr>
          <w:rFonts w:ascii="Times New Roman" w:hAnsi="Times New Roman" w:cs="Times New Roman"/>
          <w:sz w:val="24"/>
          <w:szCs w:val="24"/>
        </w:rPr>
        <w:t>rsing bottle caries pada anak TK Setia Budhi IV Mengwitani t</w:t>
      </w:r>
      <w:r w:rsidRPr="00481D09">
        <w:rPr>
          <w:rFonts w:ascii="Times New Roman" w:hAnsi="Times New Roman" w:cs="Times New Roman"/>
          <w:sz w:val="24"/>
          <w:szCs w:val="24"/>
        </w:rPr>
        <w:t xml:space="preserve">ahun 2018 seperti </w:t>
      </w:r>
      <w:r>
        <w:rPr>
          <w:rFonts w:ascii="Times New Roman" w:hAnsi="Times New Roman" w:cs="Times New Roman"/>
          <w:sz w:val="24"/>
          <w:szCs w:val="24"/>
        </w:rPr>
        <w:t>tabel 3.</w:t>
      </w:r>
    </w:p>
    <w:p w:rsidR="00A36E9B" w:rsidRDefault="00A36E9B" w:rsidP="00A36E9B">
      <w:pPr>
        <w:tabs>
          <w:tab w:val="center" w:pos="630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B7">
        <w:rPr>
          <w:rFonts w:ascii="Times New Roman" w:hAnsi="Times New Roman" w:cs="Times New Roman"/>
          <w:b/>
          <w:sz w:val="24"/>
          <w:szCs w:val="24"/>
        </w:rPr>
        <w:t>Tabel 3</w:t>
      </w:r>
    </w:p>
    <w:p w:rsidR="00A36E9B" w:rsidRPr="006F5CB7" w:rsidRDefault="00A36E9B" w:rsidP="00A36E9B">
      <w:pPr>
        <w:tabs>
          <w:tab w:val="center" w:pos="630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9B" w:rsidRPr="006F5CB7" w:rsidRDefault="00A36E9B" w:rsidP="00A36E9B">
      <w:pPr>
        <w:tabs>
          <w:tab w:val="center" w:pos="630"/>
          <w:tab w:val="righ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B7">
        <w:rPr>
          <w:rFonts w:ascii="Times New Roman" w:hAnsi="Times New Roman" w:cs="Times New Roman"/>
          <w:b/>
          <w:sz w:val="24"/>
          <w:szCs w:val="24"/>
        </w:rPr>
        <w:t xml:space="preserve">Distribusi </w:t>
      </w:r>
      <w:r>
        <w:rPr>
          <w:rFonts w:ascii="Times New Roman" w:hAnsi="Times New Roman" w:cs="Times New Roman"/>
          <w:b/>
          <w:sz w:val="24"/>
          <w:szCs w:val="24"/>
        </w:rPr>
        <w:t>Frekuensi</w:t>
      </w:r>
      <w:r w:rsidRPr="006F5CB7">
        <w:rPr>
          <w:rFonts w:ascii="Times New Roman" w:hAnsi="Times New Roman" w:cs="Times New Roman"/>
          <w:b/>
          <w:sz w:val="24"/>
          <w:szCs w:val="24"/>
        </w:rPr>
        <w:t xml:space="preserve"> Anak Yang Mengalami </w:t>
      </w:r>
      <w:r w:rsidRPr="00CB200B">
        <w:rPr>
          <w:rFonts w:ascii="Times New Roman" w:hAnsi="Times New Roman" w:cs="Times New Roman"/>
          <w:b/>
          <w:i/>
          <w:sz w:val="24"/>
          <w:szCs w:val="24"/>
        </w:rPr>
        <w:t>Nursing Bottle Caries</w:t>
      </w:r>
      <w:r w:rsidRPr="006F5CB7">
        <w:rPr>
          <w:rFonts w:ascii="Times New Roman" w:hAnsi="Times New Roman" w:cs="Times New Roman"/>
          <w:b/>
          <w:sz w:val="24"/>
          <w:szCs w:val="24"/>
        </w:rPr>
        <w:t xml:space="preserve"> Pada TK Setya Budhi IV Mengwitani Tahun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428"/>
        <w:gridCol w:w="2039"/>
        <w:gridCol w:w="2039"/>
      </w:tblGrid>
      <w:tr w:rsidR="00A36E9B" w:rsidTr="00D668B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Gigi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A36E9B" w:rsidTr="00D668BD">
        <w:tc>
          <w:tcPr>
            <w:tcW w:w="648" w:type="dxa"/>
            <w:tcBorders>
              <w:top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A36E9B" w:rsidRPr="00DD43EA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3EA">
              <w:rPr>
                <w:rFonts w:ascii="Times New Roman" w:hAnsi="Times New Roman" w:cs="Times New Roman"/>
                <w:i/>
                <w:sz w:val="24"/>
                <w:szCs w:val="24"/>
              </w:rPr>
              <w:t>Nursing Bottle Caries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47,06%</w:t>
            </w:r>
          </w:p>
        </w:tc>
      </w:tr>
      <w:tr w:rsidR="00A36E9B" w:rsidTr="00D668BD">
        <w:tc>
          <w:tcPr>
            <w:tcW w:w="648" w:type="dxa"/>
            <w:tcBorders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Bebas Karies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52,94%</w:t>
            </w:r>
          </w:p>
        </w:tc>
      </w:tr>
      <w:tr w:rsidR="00A36E9B" w:rsidTr="00D668BD">
        <w:trPr>
          <w:trHeight w:val="61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371ACD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Pr="00371ACD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36E9B" w:rsidRDefault="00A36E9B" w:rsidP="00D668BD">
            <w:pPr>
              <w:tabs>
                <w:tab w:val="center" w:pos="630"/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36E9B" w:rsidRDefault="00A36E9B" w:rsidP="00A36E9B">
      <w:pPr>
        <w:tabs>
          <w:tab w:val="center" w:pos="6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9B" w:rsidRDefault="00A36E9B" w:rsidP="00A36E9B">
      <w:pPr>
        <w:tabs>
          <w:tab w:val="center" w:pos="6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tabel 3 diketahui anak yang mengalami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adalah sebanyak 16 orang (47</w:t>
      </w:r>
      <w:proofErr w:type="gramStart"/>
      <w:r>
        <w:rPr>
          <w:rFonts w:ascii="Times New Roman" w:hAnsi="Times New Roman" w:cs="Times New Roman"/>
          <w:sz w:val="24"/>
          <w:szCs w:val="24"/>
        </w:rPr>
        <w:t>,06</w:t>
      </w:r>
      <w:proofErr w:type="gramEnd"/>
      <w:r>
        <w:rPr>
          <w:rFonts w:ascii="Times New Roman" w:hAnsi="Times New Roman" w:cs="Times New Roman"/>
          <w:sz w:val="24"/>
          <w:szCs w:val="24"/>
        </w:rPr>
        <w:t>%).</w:t>
      </w:r>
    </w:p>
    <w:p w:rsidR="00A36E9B" w:rsidRPr="00CA1871" w:rsidRDefault="00A36E9B" w:rsidP="00A36E9B">
      <w:pPr>
        <w:pStyle w:val="ListParagraph"/>
        <w:numPr>
          <w:ilvl w:val="0"/>
          <w:numId w:val="32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pada anak TK Seti</w:t>
      </w:r>
      <w:r w:rsidRPr="00481D09">
        <w:rPr>
          <w:rFonts w:ascii="Times New Roman" w:hAnsi="Times New Roman" w:cs="Times New Roman"/>
          <w:sz w:val="24"/>
          <w:szCs w:val="24"/>
        </w:rPr>
        <w:t>a Budhi IV Mengwitani Tahun 2018</w:t>
      </w:r>
      <w:r>
        <w:rPr>
          <w:rFonts w:ascii="Times New Roman" w:hAnsi="Times New Roman" w:cs="Times New Roman"/>
          <w:sz w:val="24"/>
          <w:szCs w:val="24"/>
        </w:rPr>
        <w:t xml:space="preserve">, diperoleh dari penghitungan jumlah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 xml:space="preserve">dibagi jumlah anak yang diperiksa, sehingga diperoleh 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adalah 1</w:t>
      </w:r>
      <w:proofErr w:type="gramStart"/>
      <w:r>
        <w:rPr>
          <w:rFonts w:ascii="Times New Roman" w:hAnsi="Times New Roman" w:cs="Times New Roman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6E9B" w:rsidRDefault="00A36E9B" w:rsidP="00A36E9B">
      <w:pPr>
        <w:pStyle w:val="ListParagraph"/>
        <w:numPr>
          <w:ilvl w:val="0"/>
          <w:numId w:val="31"/>
        </w:numPr>
        <w:tabs>
          <w:tab w:val="center" w:pos="630"/>
          <w:tab w:val="right" w:pos="7938"/>
        </w:tabs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13">
        <w:rPr>
          <w:rFonts w:ascii="Times New Roman" w:hAnsi="Times New Roman" w:cs="Times New Roman"/>
          <w:b/>
          <w:sz w:val="24"/>
          <w:szCs w:val="24"/>
        </w:rPr>
        <w:t>Hasil analisis data</w:t>
      </w:r>
    </w:p>
    <w:p w:rsidR="00A36E9B" w:rsidRDefault="00A36E9B" w:rsidP="00A36E9B">
      <w:pPr>
        <w:pStyle w:val="ListParagraph"/>
        <w:tabs>
          <w:tab w:val="left" w:pos="270"/>
          <w:tab w:val="center" w:pos="630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Berdasarkan hasil penelitian terhadap ibu anak TK Setia Budhi IV Mengwitani</w:t>
      </w:r>
    </w:p>
    <w:p w:rsidR="00A36E9B" w:rsidRDefault="00A36E9B" w:rsidP="00A36E9B">
      <w:pPr>
        <w:pStyle w:val="ListParagraph"/>
        <w:tabs>
          <w:tab w:val="left" w:pos="270"/>
          <w:tab w:val="center" w:pos="630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dapat dianalisis sebagai berikut:</w:t>
      </w:r>
    </w:p>
    <w:p w:rsidR="00A36E9B" w:rsidRPr="00F7605B" w:rsidRDefault="00A36E9B" w:rsidP="00A36E9B">
      <w:pPr>
        <w:pStyle w:val="ListParagraph"/>
        <w:numPr>
          <w:ilvl w:val="0"/>
          <w:numId w:val="33"/>
        </w:numPr>
        <w:tabs>
          <w:tab w:val="center" w:pos="270"/>
          <w:tab w:val="right" w:pos="7938"/>
        </w:tabs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Presentase pengetahuan</w:t>
      </w: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center" w:pos="270"/>
          <w:tab w:val="right" w:pos="7938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-4445</wp:posOffset>
                </wp:positionV>
                <wp:extent cx="1657350" cy="6191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9B" w:rsidRPr="0007696D" w:rsidRDefault="00A36E9B" w:rsidP="00A36E9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6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        x 100%</w:t>
                            </w:r>
                          </w:p>
                          <w:p w:rsidR="00A36E9B" w:rsidRPr="0007696D" w:rsidRDefault="00A36E9B" w:rsidP="00A36E9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6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8.35pt;margin-top:-.35pt;width:13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" fillcolor="white [3201]" strokecolor="white [3212]" strokeweight="2pt">
                <v:path arrowok="t"/>
                <v:textbox>
                  <w:txbxContent>
                    <w:p w:rsidR="00A36E9B" w:rsidRPr="0007696D" w:rsidRDefault="00A36E9B" w:rsidP="00A36E9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6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2        x 100%</w:t>
                      </w:r>
                    </w:p>
                    <w:p w:rsidR="00A36E9B" w:rsidRPr="0007696D" w:rsidRDefault="00A36E9B" w:rsidP="00A36E9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6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34</w:t>
                      </w:r>
                    </w:p>
                  </w:txbxContent>
                </v:textbox>
              </v:rect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Kriteria sangat baik    </w:t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8889</wp:posOffset>
                </wp:positionV>
                <wp:extent cx="35242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35pt,.7pt" to="14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QVwgEAANQDAAAOAAAAZHJzL2Uyb0RvYy54bWysU02P0zAQvSPxHyzfadLCIh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5</w:t>
      </w:r>
      <w:proofErr w:type="gramStart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,88</w:t>
      </w:r>
      <w:proofErr w:type="gramEnd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245109</wp:posOffset>
                </wp:positionV>
                <wp:extent cx="3524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35pt,19.3pt" to="13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y4wgEAANQDAAAOAAAAZHJzL2Uyb0RvYy54bWysU02P0zAQvSPxHyzfadLCIh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Kriteria baik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        x 100%</w:t>
      </w:r>
    </w:p>
    <w:p w:rsidR="00A36E9B" w:rsidRPr="00F823B4" w:rsidRDefault="00A36E9B" w:rsidP="00A36E9B">
      <w:p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34</w:t>
      </w:r>
    </w:p>
    <w:p w:rsidR="00A36E9B" w:rsidRPr="00F823B4" w:rsidRDefault="00A36E9B" w:rsidP="00A36E9B">
      <w:pPr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8</w:t>
      </w:r>
      <w:proofErr w:type="gramStart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,82</w:t>
      </w:r>
      <w:proofErr w:type="gramEnd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236854</wp:posOffset>
                </wp:positionV>
                <wp:extent cx="3524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85pt,18.65pt" to="13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Kriteria cukup  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10 x 100%</w:t>
      </w:r>
    </w:p>
    <w:p w:rsidR="00A36E9B" w:rsidRPr="00F823B4" w:rsidRDefault="00A36E9B" w:rsidP="00A36E9B">
      <w:p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34</w:t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29</w:t>
      </w:r>
      <w:proofErr w:type="gramStart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,41</w:t>
      </w:r>
      <w:proofErr w:type="gramEnd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248284</wp:posOffset>
                </wp:positionV>
                <wp:extent cx="352425" cy="0"/>
                <wp:effectExtent l="0" t="0" r="95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35pt,19.55pt" to="137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Kriteria Kurang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14      x 100%</w:t>
      </w:r>
    </w:p>
    <w:p w:rsidR="00A36E9B" w:rsidRPr="00F823B4" w:rsidRDefault="00A36E9B" w:rsidP="00A36E9B">
      <w:p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34</w:t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41</w:t>
      </w:r>
      <w:proofErr w:type="gramStart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,18</w:t>
      </w:r>
      <w:proofErr w:type="gramEnd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314959</wp:posOffset>
                </wp:positionV>
                <wp:extent cx="35242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35pt,24.8pt" to="137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Kriteria Gagal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     x 100%</w:t>
      </w:r>
    </w:p>
    <w:p w:rsidR="00A36E9B" w:rsidRPr="00F823B4" w:rsidRDefault="00A36E9B" w:rsidP="00A36E9B">
      <w:pPr>
        <w:tabs>
          <w:tab w:val="center" w:pos="270"/>
        </w:tabs>
        <w:spacing w:line="48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</w:p>
    <w:p w:rsidR="00A36E9B" w:rsidRPr="00F823B4" w:rsidRDefault="00A36E9B" w:rsidP="00A36E9B">
      <w:pPr>
        <w:pStyle w:val="ListParagraph"/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14</w:t>
      </w:r>
      <w:proofErr w:type="gramStart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,71</w:t>
      </w:r>
      <w:proofErr w:type="gramEnd"/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A36E9B" w:rsidRPr="00F823B4" w:rsidRDefault="00A36E9B" w:rsidP="00A36E9B">
      <w:pPr>
        <w:pStyle w:val="ListParagraph"/>
        <w:numPr>
          <w:ilvl w:val="0"/>
          <w:numId w:val="34"/>
        </w:numPr>
        <w:tabs>
          <w:tab w:val="left" w:pos="270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pengetahuan Ibu tentang </w:t>
      </w:r>
      <w:r w:rsidRPr="00F8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nursing bottle caries </w: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>di Taman Kanak-kanak Setya Budhi IV Mengwitani Tahun 2018 yaitu:</w:t>
      </w:r>
    </w:p>
    <w:p w:rsidR="00A36E9B" w:rsidRPr="00F823B4" w:rsidRDefault="00A36E9B" w:rsidP="00A36E9B">
      <w:pPr>
        <w:pStyle w:val="ListParagraph"/>
        <w:tabs>
          <w:tab w:val="left" w:pos="270"/>
        </w:tabs>
        <w:spacing w:line="480" w:lineRule="auto"/>
        <w:ind w:left="0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280669</wp:posOffset>
                </wp:positionV>
                <wp:extent cx="3524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1pt,22.1pt" to="35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1900    </w:t>
      </w:r>
    </w:p>
    <w:p w:rsidR="00A36E9B" w:rsidRPr="00F823B4" w:rsidRDefault="00A36E9B" w:rsidP="00A36E9B">
      <w:pPr>
        <w:pStyle w:val="ListParagraph"/>
        <w:tabs>
          <w:tab w:val="left" w:pos="270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</w:t>
      </w:r>
    </w:p>
    <w:p w:rsidR="00A36E9B" w:rsidRDefault="00A36E9B" w:rsidP="00A36E9B">
      <w:pPr>
        <w:pStyle w:val="ListParagraph"/>
        <w:tabs>
          <w:tab w:val="left" w:pos="270"/>
        </w:tabs>
        <w:spacing w:line="48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56</w:t>
      </w:r>
    </w:p>
    <w:p w:rsidR="00A36E9B" w:rsidRDefault="00A36E9B" w:rsidP="00A36E9B">
      <w:pPr>
        <w:pStyle w:val="ListParagraph"/>
        <w:tabs>
          <w:tab w:val="left" w:pos="270"/>
        </w:tabs>
        <w:spacing w:line="48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Default="00A36E9B" w:rsidP="00A36E9B">
      <w:pPr>
        <w:pStyle w:val="ListParagraph"/>
        <w:tabs>
          <w:tab w:val="left" w:pos="270"/>
        </w:tabs>
        <w:spacing w:line="48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Default="00A36E9B" w:rsidP="00A36E9B">
      <w:pPr>
        <w:pStyle w:val="ListParagraph"/>
        <w:tabs>
          <w:tab w:val="left" w:pos="270"/>
        </w:tabs>
        <w:spacing w:line="48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Pr="00F823B4" w:rsidRDefault="00A36E9B" w:rsidP="00A36E9B">
      <w:pPr>
        <w:pStyle w:val="ListParagraph"/>
        <w:tabs>
          <w:tab w:val="left" w:pos="270"/>
        </w:tabs>
        <w:spacing w:line="48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E9B" w:rsidRDefault="00A36E9B" w:rsidP="00A36E9B">
      <w:pPr>
        <w:pStyle w:val="ListParagraph"/>
        <w:numPr>
          <w:ilvl w:val="0"/>
          <w:numId w:val="33"/>
        </w:numPr>
        <w:tabs>
          <w:tab w:val="center" w:pos="270"/>
        </w:tabs>
        <w:spacing w:line="48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09">
        <w:rPr>
          <w:rFonts w:ascii="Times New Roman" w:hAnsi="Times New Roman" w:cs="Times New Roman"/>
          <w:i/>
          <w:sz w:val="24"/>
          <w:szCs w:val="24"/>
        </w:rPr>
        <w:t>Nursing bottle caries</w:t>
      </w:r>
    </w:p>
    <w:p w:rsidR="00A36E9B" w:rsidRDefault="00A36E9B" w:rsidP="00A36E9B">
      <w:pPr>
        <w:pStyle w:val="ListParagraph"/>
        <w:numPr>
          <w:ilvl w:val="0"/>
          <w:numId w:val="36"/>
        </w:numPr>
        <w:tabs>
          <w:tab w:val="center" w:pos="90"/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pada anak Taman Kanak-kanak Setia Budhi IV Mengwitani Tahun 2018, yaitu:</w:t>
      </w:r>
    </w:p>
    <w:p w:rsidR="00A36E9B" w:rsidRPr="00DB4354" w:rsidRDefault="00A36E9B" w:rsidP="00A36E9B">
      <w:pPr>
        <w:tabs>
          <w:tab w:val="center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251459</wp:posOffset>
                </wp:positionV>
                <wp:extent cx="352425" cy="0"/>
                <wp:effectExtent l="0" t="0" r="9525" b="1905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1pt,19.8pt" to="53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36E9B" w:rsidRPr="00DB4354" w:rsidRDefault="00A36E9B" w:rsidP="00A36E9B">
      <w:pPr>
        <w:tabs>
          <w:tab w:val="center" w:pos="270"/>
        </w:tabs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DB4354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36E9B" w:rsidRDefault="00A36E9B" w:rsidP="00A36E9B">
      <w:pPr>
        <w:pStyle w:val="ListParagraph"/>
        <w:tabs>
          <w:tab w:val="center" w:pos="27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=1</w:t>
      </w:r>
      <w:proofErr w:type="gramStart"/>
      <w:r>
        <w:rPr>
          <w:rFonts w:ascii="Times New Roman" w:hAnsi="Times New Roman" w:cs="Times New Roman"/>
          <w:sz w:val="24"/>
          <w:szCs w:val="24"/>
        </w:rPr>
        <w:t>,88</w:t>
      </w:r>
      <w:proofErr w:type="gramEnd"/>
    </w:p>
    <w:p w:rsidR="00A36E9B" w:rsidRPr="001E58DB" w:rsidRDefault="00A36E9B" w:rsidP="00A36E9B">
      <w:pPr>
        <w:pStyle w:val="ListParagraph"/>
        <w:tabs>
          <w:tab w:val="center" w:pos="27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E9B" w:rsidRDefault="00A36E9B" w:rsidP="00A36E9B">
      <w:pPr>
        <w:pStyle w:val="ListParagraph"/>
        <w:numPr>
          <w:ilvl w:val="0"/>
          <w:numId w:val="30"/>
        </w:numPr>
        <w:tabs>
          <w:tab w:val="center" w:pos="27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Pembahasan</w:t>
      </w:r>
    </w:p>
    <w:p w:rsidR="00A36E9B" w:rsidRDefault="00A36E9B" w:rsidP="00A36E9B">
      <w:pPr>
        <w:pStyle w:val="ListParagraph"/>
        <w:numPr>
          <w:ilvl w:val="0"/>
          <w:numId w:val="35"/>
        </w:numPr>
        <w:tabs>
          <w:tab w:val="center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Pengetahuan ibu tentang </w:t>
      </w:r>
      <w:r>
        <w:rPr>
          <w:rFonts w:ascii="Times New Roman" w:hAnsi="Times New Roman" w:cs="Times New Roman"/>
          <w:b/>
          <w:i/>
          <w:sz w:val="24"/>
          <w:szCs w:val="24"/>
        </w:rPr>
        <w:t>nursing bottle caries</w:t>
      </w:r>
    </w:p>
    <w:p w:rsidR="00A36E9B" w:rsidRPr="00DB4354" w:rsidRDefault="00A36E9B" w:rsidP="00A36E9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penelitian terhadap 34 ibu dari anak TK Setya Budhi IV Mengwitani tahun 2018 diketahui dua orang Ibu (5,88%) memiliki pengetahuan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</w:t>
      </w:r>
      <w:r w:rsidRPr="007C140A">
        <w:rPr>
          <w:rFonts w:ascii="Times New Roman" w:hAnsi="Times New Roman" w:cs="Times New Roman"/>
          <w:i/>
          <w:sz w:val="24"/>
          <w:szCs w:val="24"/>
        </w:rPr>
        <w:t>caries</w:t>
      </w:r>
      <w:r w:rsidRPr="007D03A3">
        <w:rPr>
          <w:rFonts w:ascii="Times New Roman" w:hAnsi="Times New Roman" w:cs="Times New Roman"/>
          <w:sz w:val="24"/>
          <w:szCs w:val="24"/>
        </w:rPr>
        <w:t xml:space="preserve"> dengan kriteria sangat baik</w:t>
      </w:r>
      <w:r>
        <w:rPr>
          <w:rFonts w:ascii="Times New Roman" w:hAnsi="Times New Roman" w:cs="Times New Roman"/>
          <w:sz w:val="24"/>
          <w:szCs w:val="24"/>
        </w:rPr>
        <w:t>. Kriteria baik sebanyak tiga orang (8</w:t>
      </w:r>
      <w:proofErr w:type="gramStart"/>
      <w:r>
        <w:rPr>
          <w:rFonts w:ascii="Times New Roman" w:hAnsi="Times New Roman" w:cs="Times New Roman"/>
          <w:sz w:val="24"/>
          <w:szCs w:val="24"/>
        </w:rPr>
        <w:t>,82</w:t>
      </w:r>
      <w:proofErr w:type="gramEnd"/>
      <w:r>
        <w:rPr>
          <w:rFonts w:ascii="Times New Roman" w:hAnsi="Times New Roman" w:cs="Times New Roman"/>
          <w:sz w:val="24"/>
          <w:szCs w:val="24"/>
        </w:rPr>
        <w:t>%), kriteria cukup sebanyak 10 orang (29,41%), kriteria kurang sebanyak 14 orang (41,18%) dan  14,71</w:t>
      </w:r>
      <w:r w:rsidRPr="007D03A3">
        <w:rPr>
          <w:rFonts w:ascii="Times New Roman" w:hAnsi="Times New Roman" w:cs="Times New Roman"/>
          <w:sz w:val="24"/>
          <w:szCs w:val="24"/>
        </w:rPr>
        <w:t>% responden memiliki pe</w:t>
      </w:r>
      <w:r>
        <w:rPr>
          <w:rFonts w:ascii="Times New Roman" w:hAnsi="Times New Roman" w:cs="Times New Roman"/>
          <w:sz w:val="24"/>
          <w:szCs w:val="24"/>
        </w:rPr>
        <w:t>ngetahuan dengan kriteria gagal</w:t>
      </w:r>
      <w:r w:rsidRPr="007D0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Mayoritas Ibu memiliki pengetahuan dengan kriteria kurang.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pengetahuan ibu tentang </w:t>
      </w:r>
      <w:r w:rsidRPr="00C3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nursing botlle caries </w:t>
      </w:r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>adalah 56 (kriteria kurang).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 kemungkinan disebabkan karena di daerah tersebut belum pernah dilakukan  penyuluhan tentang kesehatan gigi dan mulut khususnya mengenai </w:t>
      </w:r>
      <w:r w:rsidRPr="00E35913">
        <w:rPr>
          <w:rFonts w:ascii="Times New Roman" w:hAnsi="Times New Roman" w:cs="Times New Roman"/>
          <w:i/>
          <w:sz w:val="24"/>
          <w:szCs w:val="24"/>
        </w:rPr>
        <w:t>nursing bottle caries</w:t>
      </w:r>
      <w:r>
        <w:rPr>
          <w:rFonts w:ascii="Times New Roman" w:hAnsi="Times New Roman" w:cs="Times New Roman"/>
          <w:sz w:val="24"/>
          <w:szCs w:val="24"/>
        </w:rPr>
        <w:t xml:space="preserve">, sehingga pengetahuan orang tua khususnya ibu mengenai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masih dalam k</w:t>
      </w:r>
      <w:r>
        <w:rPr>
          <w:rFonts w:ascii="Times New Roman" w:hAnsi="Times New Roman" w:cs="Times New Roman"/>
          <w:sz w:val="24"/>
          <w:szCs w:val="24"/>
          <w:lang w:val="id-ID"/>
        </w:rPr>
        <w:t>ategori</w:t>
      </w:r>
      <w:r>
        <w:rPr>
          <w:rFonts w:ascii="Times New Roman" w:hAnsi="Times New Roman" w:cs="Times New Roman"/>
          <w:sz w:val="24"/>
          <w:szCs w:val="24"/>
        </w:rPr>
        <w:t xml:space="preserve"> kurang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Sesuai dengan pernyataan Herijulianti</w:t>
      </w:r>
      <w:r>
        <w:rPr>
          <w:rFonts w:ascii="Times New Roman" w:hAnsi="Times New Roman" w:cs="Times New Roman"/>
          <w:sz w:val="24"/>
          <w:szCs w:val="24"/>
          <w:lang w:val="id-ID"/>
        </w:rPr>
        <w:t>, Indriani dan Artini</w:t>
      </w:r>
      <w:r>
        <w:rPr>
          <w:rFonts w:ascii="Times New Roman" w:hAnsi="Times New Roman" w:cs="Times New Roman"/>
          <w:sz w:val="24"/>
          <w:szCs w:val="24"/>
        </w:rPr>
        <w:t xml:space="preserve"> (2001), yang </w:t>
      </w:r>
      <w:r w:rsidRPr="00B759DC">
        <w:rPr>
          <w:rFonts w:ascii="Times New Roman" w:eastAsia="Times New Roman" w:hAnsi="Times New Roman" w:cs="Times New Roman"/>
          <w:sz w:val="24"/>
          <w:szCs w:val="24"/>
        </w:rPr>
        <w:t xml:space="preserve">menyatakan bahwa tujuan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penyuluhan kesehatan </w:t>
      </w:r>
      <w:r w:rsidRPr="00B759DC">
        <w:rPr>
          <w:rFonts w:ascii="Times New Roman" w:eastAsia="Times New Roman" w:hAnsi="Times New Roman" w:cs="Times New Roman"/>
          <w:sz w:val="24"/>
          <w:szCs w:val="24"/>
        </w:rPr>
        <w:t xml:space="preserve">dalam jangka pendek adalah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meningkatkan </w:t>
      </w:r>
      <w:r w:rsidRPr="00B759DC">
        <w:rPr>
          <w:rFonts w:ascii="Times New Roman" w:eastAsia="Times New Roman" w:hAnsi="Times New Roman" w:cs="Times New Roman"/>
          <w:sz w:val="24"/>
          <w:szCs w:val="24"/>
        </w:rPr>
        <w:t>pengetahuan masyarakat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tentang kesehatan gigi dan mulut</w:t>
      </w:r>
      <w:r w:rsidRPr="00B75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59DC">
        <w:rPr>
          <w:rFonts w:ascii="Times New Roman" w:eastAsia="Times New Roman" w:hAnsi="Times New Roman" w:cs="Times New Roman"/>
          <w:sz w:val="24"/>
          <w:szCs w:val="24"/>
        </w:rPr>
        <w:t xml:space="preserve"> Tujuan jangka menengah adalah untuk meningkatkan pengertian sikap dan keterampilan yang </w:t>
      </w:r>
      <w:proofErr w:type="gramStart"/>
      <w:r w:rsidRPr="00B759D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B759DC">
        <w:rPr>
          <w:rFonts w:ascii="Times New Roman" w:eastAsia="Times New Roman" w:hAnsi="Times New Roman" w:cs="Times New Roman"/>
          <w:sz w:val="24"/>
          <w:szCs w:val="24"/>
        </w:rPr>
        <w:t xml:space="preserve"> mengubah perilaku seseorang kearah perilaku sehat. </w:t>
      </w:r>
      <w:proofErr w:type="gramStart"/>
      <w:r w:rsidRPr="00B759DC">
        <w:rPr>
          <w:rFonts w:ascii="Times New Roman" w:eastAsia="Times New Roman" w:hAnsi="Times New Roman" w:cs="Times New Roman"/>
          <w:sz w:val="24"/>
          <w:szCs w:val="24"/>
        </w:rPr>
        <w:t>Tujuan jangka panjang adalah agar masyarakat dapat menjalankan perilaku sehat dalam kehidupannya sehari-hari.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ini kemungkinan juga disebabkan karena kurangnya kemauan ibu memanfaatkan fasilitas-fasilitas yang memuat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>
        <w:rPr>
          <w:rFonts w:ascii="Times New Roman" w:hAnsi="Times New Roman" w:cs="Times New Roman"/>
          <w:sz w:val="24"/>
          <w:szCs w:val="24"/>
        </w:rPr>
        <w:t>seperti media cetak yang berupa buku atau majalah dan media masa seperti internet, televisi, dan radio yang dapat dijadikan sumber pengetahuan.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Sesuai dengan pernyataan Notoatmodjo (2011), pengetahuan terjadi setelah seseorang melakukan pengindraan melalui panca indera manusia, begitu halnya dengan sarana komunikasi dari radio dan tayangan televisi yang memuat tentang informasi.</w:t>
      </w:r>
      <w:proofErr w:type="gramEnd"/>
    </w:p>
    <w:p w:rsidR="00A36E9B" w:rsidRPr="00C35497" w:rsidRDefault="00A36E9B" w:rsidP="00A36E9B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E95">
        <w:rPr>
          <w:rFonts w:ascii="Times New Roman" w:hAnsi="Times New Roman" w:cs="Times New Roman"/>
          <w:sz w:val="24"/>
          <w:szCs w:val="24"/>
        </w:rPr>
        <w:t>Hasil penelitian terhadap 34 anak TK</w:t>
      </w:r>
      <w:r>
        <w:rPr>
          <w:rFonts w:ascii="Times New Roman" w:hAnsi="Times New Roman" w:cs="Times New Roman"/>
          <w:sz w:val="24"/>
          <w:szCs w:val="24"/>
        </w:rPr>
        <w:t xml:space="preserve"> Setya Budhi IV Mengwitani </w:t>
      </w:r>
      <w:r w:rsidRPr="00486E95">
        <w:rPr>
          <w:rFonts w:ascii="Times New Roman" w:hAnsi="Times New Roman" w:cs="Times New Roman"/>
          <w:sz w:val="24"/>
          <w:szCs w:val="24"/>
        </w:rPr>
        <w:t xml:space="preserve">tahun 2018 sebanyak 16 anak (47,06%) mengalami </w:t>
      </w:r>
      <w:r w:rsidRPr="00486E95"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 w:rsidRPr="00486E95">
        <w:rPr>
          <w:rFonts w:ascii="Times New Roman" w:hAnsi="Times New Roman" w:cs="Times New Roman"/>
          <w:sz w:val="24"/>
          <w:szCs w:val="24"/>
        </w:rPr>
        <w:t xml:space="preserve">dan yang tidak mengalami </w:t>
      </w:r>
      <w:r w:rsidRPr="00486E95"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 w:rsidRPr="00486E95">
        <w:rPr>
          <w:rFonts w:ascii="Times New Roman" w:hAnsi="Times New Roman" w:cs="Times New Roman"/>
          <w:sz w:val="24"/>
          <w:szCs w:val="24"/>
        </w:rPr>
        <w:t xml:space="preserve">sebanyak 18 anak (52,94%). Rata-rata </w:t>
      </w:r>
      <w:r w:rsidRPr="00486E95">
        <w:rPr>
          <w:rFonts w:ascii="Times New Roman" w:hAnsi="Times New Roman" w:cs="Times New Roman"/>
          <w:i/>
          <w:sz w:val="24"/>
          <w:szCs w:val="24"/>
        </w:rPr>
        <w:t xml:space="preserve">nursing bottle caries </w:t>
      </w:r>
      <w:r w:rsidRPr="00486E95">
        <w:rPr>
          <w:rFonts w:ascii="Times New Roman" w:hAnsi="Times New Roman" w:cs="Times New Roman"/>
          <w:sz w:val="24"/>
          <w:szCs w:val="24"/>
        </w:rPr>
        <w:t xml:space="preserve">pada anak TK Setya Budhi IV Mengwitani tahun 2018 </w:t>
      </w:r>
      <w:r>
        <w:rPr>
          <w:rFonts w:ascii="Times New Roman" w:hAnsi="Times New Roman" w:cs="Times New Roman"/>
          <w:sz w:val="24"/>
          <w:szCs w:val="24"/>
        </w:rPr>
        <w:t>adalah 1</w:t>
      </w:r>
      <w:proofErr w:type="gramStart"/>
      <w:r>
        <w:rPr>
          <w:rFonts w:ascii="Times New Roman" w:hAnsi="Times New Roman" w:cs="Times New Roman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86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satu penyebab tingginya </w:t>
      </w:r>
      <w:r w:rsidRPr="00C3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nursing bottle karies </w:t>
      </w:r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TK tersebut, adalah mungkin karena pengetahuan ibu dari anak-anak tersebut juga masih dalam kategori kurang, sehingga ibu belum mampu membantu anak-anaknya dalam mencegah terjadinya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nursing bottle c</w:t>
      </w:r>
      <w:r w:rsidRPr="00C3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aries.</w:t>
      </w:r>
      <w:proofErr w:type="gramEnd"/>
      <w:r w:rsidRPr="00C3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Herijulianti,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Indriani dan </w:t>
      </w:r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>Artini (2001)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penanaman pendidikan kesehatan sedini mungkin oleh orang tua terhadap anaknya </w:t>
      </w:r>
      <w:proofErr w:type="gramStart"/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C3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berpengaruhi besar dalam sikap pelihara diri anaknya.</w:t>
      </w:r>
    </w:p>
    <w:p w:rsidR="00A36E9B" w:rsidRPr="00C35497" w:rsidRDefault="00A36E9B" w:rsidP="00A36E9B">
      <w:pPr>
        <w:pStyle w:val="ListParagraph"/>
        <w:tabs>
          <w:tab w:val="center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37D" w:rsidRPr="00B42CB0" w:rsidRDefault="0090437D" w:rsidP="00B42CB0">
      <w:bookmarkStart w:id="0" w:name="_GoBack"/>
      <w:bookmarkEnd w:id="0"/>
    </w:p>
    <w:sectPr w:rsidR="0090437D" w:rsidRPr="00B42CB0" w:rsidSect="002558A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408"/>
    <w:multiLevelType w:val="hybridMultilevel"/>
    <w:tmpl w:val="891EA552"/>
    <w:lvl w:ilvl="0" w:tplc="A498EBE4">
      <w:start w:val="1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348"/>
    <w:multiLevelType w:val="hybridMultilevel"/>
    <w:tmpl w:val="FDE4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0D1"/>
    <w:multiLevelType w:val="hybridMultilevel"/>
    <w:tmpl w:val="90044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427E"/>
    <w:multiLevelType w:val="hybridMultilevel"/>
    <w:tmpl w:val="920EB888"/>
    <w:lvl w:ilvl="0" w:tplc="F04AE03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6D51830"/>
    <w:multiLevelType w:val="hybridMultilevel"/>
    <w:tmpl w:val="EA54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2DC0"/>
    <w:multiLevelType w:val="hybridMultilevel"/>
    <w:tmpl w:val="9A6A5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0126"/>
    <w:multiLevelType w:val="hybridMultilevel"/>
    <w:tmpl w:val="FF96C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3CE1"/>
    <w:multiLevelType w:val="hybridMultilevel"/>
    <w:tmpl w:val="3EF8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991"/>
    <w:multiLevelType w:val="hybridMultilevel"/>
    <w:tmpl w:val="4844CFB2"/>
    <w:lvl w:ilvl="0" w:tplc="7388CD3E">
      <w:start w:val="2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3A38"/>
    <w:multiLevelType w:val="hybridMultilevel"/>
    <w:tmpl w:val="011CC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5A3B"/>
    <w:multiLevelType w:val="hybridMultilevel"/>
    <w:tmpl w:val="4B7AE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5E72"/>
    <w:multiLevelType w:val="hybridMultilevel"/>
    <w:tmpl w:val="56A09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0847"/>
    <w:multiLevelType w:val="hybridMultilevel"/>
    <w:tmpl w:val="12B62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17DB"/>
    <w:multiLevelType w:val="hybridMultilevel"/>
    <w:tmpl w:val="04C2FD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732C1"/>
    <w:multiLevelType w:val="hybridMultilevel"/>
    <w:tmpl w:val="B80E7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C6AEB"/>
    <w:multiLevelType w:val="hybridMultilevel"/>
    <w:tmpl w:val="BE0A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72E4"/>
    <w:multiLevelType w:val="hybridMultilevel"/>
    <w:tmpl w:val="C85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6532"/>
    <w:multiLevelType w:val="hybridMultilevel"/>
    <w:tmpl w:val="79E2665A"/>
    <w:lvl w:ilvl="0" w:tplc="2738E8D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51A26B2"/>
    <w:multiLevelType w:val="hybridMultilevel"/>
    <w:tmpl w:val="8C42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3190"/>
    <w:multiLevelType w:val="hybridMultilevel"/>
    <w:tmpl w:val="F58E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05841"/>
    <w:multiLevelType w:val="hybridMultilevel"/>
    <w:tmpl w:val="4DCAB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96282"/>
    <w:multiLevelType w:val="hybridMultilevel"/>
    <w:tmpl w:val="83361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26859"/>
    <w:multiLevelType w:val="hybridMultilevel"/>
    <w:tmpl w:val="91B6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94B44"/>
    <w:multiLevelType w:val="hybridMultilevel"/>
    <w:tmpl w:val="44EA5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928B5"/>
    <w:multiLevelType w:val="hybridMultilevel"/>
    <w:tmpl w:val="30A46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B2D"/>
    <w:multiLevelType w:val="hybridMultilevel"/>
    <w:tmpl w:val="13086C66"/>
    <w:lvl w:ilvl="0" w:tplc="9CCA9F08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38E7860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18E01FC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24321BB"/>
    <w:multiLevelType w:val="hybridMultilevel"/>
    <w:tmpl w:val="5FB8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5693"/>
    <w:multiLevelType w:val="hybridMultilevel"/>
    <w:tmpl w:val="EAE8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77F97"/>
    <w:multiLevelType w:val="hybridMultilevel"/>
    <w:tmpl w:val="B8E4B6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B0083E"/>
    <w:multiLevelType w:val="hybridMultilevel"/>
    <w:tmpl w:val="BAD2B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691"/>
    <w:multiLevelType w:val="hybridMultilevel"/>
    <w:tmpl w:val="51162B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62591"/>
    <w:multiLevelType w:val="hybridMultilevel"/>
    <w:tmpl w:val="268ACCF8"/>
    <w:lvl w:ilvl="0" w:tplc="0336759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D4776"/>
    <w:multiLevelType w:val="hybridMultilevel"/>
    <w:tmpl w:val="8AA44C24"/>
    <w:lvl w:ilvl="0" w:tplc="4AD8C47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12D0D99"/>
    <w:multiLevelType w:val="hybridMultilevel"/>
    <w:tmpl w:val="2A58DD98"/>
    <w:lvl w:ilvl="0" w:tplc="0994C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56B70"/>
    <w:multiLevelType w:val="hybridMultilevel"/>
    <w:tmpl w:val="A844D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F3412"/>
    <w:multiLevelType w:val="hybridMultilevel"/>
    <w:tmpl w:val="C0E83436"/>
    <w:lvl w:ilvl="0" w:tplc="BDC6DF4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D753831"/>
    <w:multiLevelType w:val="hybridMultilevel"/>
    <w:tmpl w:val="EBC6903C"/>
    <w:lvl w:ilvl="0" w:tplc="68CA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4"/>
  </w:num>
  <w:num w:numId="8">
    <w:abstractNumId w:val="19"/>
  </w:num>
  <w:num w:numId="9">
    <w:abstractNumId w:val="15"/>
  </w:num>
  <w:num w:numId="10">
    <w:abstractNumId w:val="23"/>
  </w:num>
  <w:num w:numId="11">
    <w:abstractNumId w:val="12"/>
  </w:num>
  <w:num w:numId="12">
    <w:abstractNumId w:val="27"/>
  </w:num>
  <w:num w:numId="13">
    <w:abstractNumId w:val="9"/>
  </w:num>
  <w:num w:numId="14">
    <w:abstractNumId w:val="18"/>
  </w:num>
  <w:num w:numId="15">
    <w:abstractNumId w:val="25"/>
  </w:num>
  <w:num w:numId="16">
    <w:abstractNumId w:val="3"/>
  </w:num>
  <w:num w:numId="17">
    <w:abstractNumId w:val="8"/>
  </w:num>
  <w:num w:numId="18">
    <w:abstractNumId w:val="20"/>
  </w:num>
  <w:num w:numId="19">
    <w:abstractNumId w:val="4"/>
  </w:num>
  <w:num w:numId="20">
    <w:abstractNumId w:val="24"/>
  </w:num>
  <w:num w:numId="21">
    <w:abstractNumId w:val="11"/>
  </w:num>
  <w:num w:numId="22">
    <w:abstractNumId w:val="22"/>
  </w:num>
  <w:num w:numId="23">
    <w:abstractNumId w:val="14"/>
  </w:num>
  <w:num w:numId="24">
    <w:abstractNumId w:val="16"/>
  </w:num>
  <w:num w:numId="25">
    <w:abstractNumId w:val="36"/>
  </w:num>
  <w:num w:numId="26">
    <w:abstractNumId w:val="29"/>
  </w:num>
  <w:num w:numId="27">
    <w:abstractNumId w:val="0"/>
  </w:num>
  <w:num w:numId="28">
    <w:abstractNumId w:val="33"/>
  </w:num>
  <w:num w:numId="29">
    <w:abstractNumId w:val="5"/>
  </w:num>
  <w:num w:numId="30">
    <w:abstractNumId w:val="28"/>
  </w:num>
  <w:num w:numId="31">
    <w:abstractNumId w:val="21"/>
  </w:num>
  <w:num w:numId="32">
    <w:abstractNumId w:val="30"/>
  </w:num>
  <w:num w:numId="33">
    <w:abstractNumId w:val="32"/>
  </w:num>
  <w:num w:numId="34">
    <w:abstractNumId w:val="17"/>
  </w:num>
  <w:num w:numId="35">
    <w:abstractNumId w:val="26"/>
  </w:num>
  <w:num w:numId="36">
    <w:abstractNumId w:val="3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8"/>
    <w:rsid w:val="001911FC"/>
    <w:rsid w:val="002558A8"/>
    <w:rsid w:val="0090437D"/>
    <w:rsid w:val="00A36E9B"/>
    <w:rsid w:val="00B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Straight Arrow Connector 26"/>
        <o:r id="V:Rule2" type="connector" idref="#Straight Arrow Connector 300"/>
        <o:r id="V:Rule3" type="connector" idref="#Straight Arrow Connector 298"/>
        <o:r id="V:Rule4" type="connector" idref="#Straight Arrow Connector 297"/>
        <o:r id="V:Rule5" type="connector" idref="#Straight Arrow Connector 301"/>
        <o:r id="V:Rule6" type="connector" idref="#Straight Arrow Connector 296"/>
        <o:r id="V:Rule7" type="connector" idref="#Straight Arrow Connector 303"/>
        <o:r id="V:Rule8" type="connector" idref="#Straight Arrow Connector 299"/>
        <o:r id="V:Rule9" type="connector" idref="#Straight Arrow Connector 3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8A8"/>
    <w:rPr>
      <w:b/>
      <w:bCs/>
    </w:rPr>
  </w:style>
  <w:style w:type="character" w:styleId="Emphasis">
    <w:name w:val="Emphasis"/>
    <w:basedOn w:val="DefaultParagraphFont"/>
    <w:uiPriority w:val="20"/>
    <w:qFormat/>
    <w:rsid w:val="002558A8"/>
    <w:rPr>
      <w:i/>
      <w:iCs/>
    </w:rPr>
  </w:style>
  <w:style w:type="table" w:styleId="TableGrid">
    <w:name w:val="Table Grid"/>
    <w:basedOn w:val="TableNormal"/>
    <w:uiPriority w:val="59"/>
    <w:rsid w:val="0019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8A8"/>
    <w:rPr>
      <w:b/>
      <w:bCs/>
    </w:rPr>
  </w:style>
  <w:style w:type="character" w:styleId="Emphasis">
    <w:name w:val="Emphasis"/>
    <w:basedOn w:val="DefaultParagraphFont"/>
    <w:uiPriority w:val="20"/>
    <w:qFormat/>
    <w:rsid w:val="002558A8"/>
    <w:rPr>
      <w:i/>
      <w:iCs/>
    </w:rPr>
  </w:style>
  <w:style w:type="table" w:styleId="TableGrid">
    <w:name w:val="Table Grid"/>
    <w:basedOn w:val="TableNormal"/>
    <w:uiPriority w:val="59"/>
    <w:rsid w:val="0019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2018-08-05T23:28:00Z</cp:lastPrinted>
  <dcterms:created xsi:type="dcterms:W3CDTF">2018-08-05T23:30:00Z</dcterms:created>
  <dcterms:modified xsi:type="dcterms:W3CDTF">2018-08-05T23:30:00Z</dcterms:modified>
</cp:coreProperties>
</file>