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F" w:rsidRDefault="007F583F" w:rsidP="007F583F">
      <w:pPr>
        <w:pStyle w:val="Heading1"/>
        <w:spacing w:line="480" w:lineRule="auto"/>
        <w:jc w:val="center"/>
        <w:rPr>
          <w:b/>
        </w:rPr>
      </w:pPr>
      <w:r>
        <w:rPr>
          <w:b/>
        </w:rPr>
        <w:t>DAFTAR PUSTAKA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642421">
        <w:rPr>
          <w:noProof/>
          <w:szCs w:val="24"/>
        </w:rPr>
        <w:t xml:space="preserve">Adriani, M., &amp; Wiratmaji, B. (2012). </w:t>
      </w:r>
      <w:r w:rsidRPr="00642421">
        <w:rPr>
          <w:i/>
          <w:iCs/>
          <w:noProof/>
          <w:szCs w:val="24"/>
        </w:rPr>
        <w:t>Peranan Gizi Dalam Siklus Kehidupan</w:t>
      </w:r>
      <w:r w:rsidRPr="00642421">
        <w:rPr>
          <w:noProof/>
          <w:szCs w:val="24"/>
        </w:rPr>
        <w:t xml:space="preserve"> (Pertama). Jakarta: Kencana Prenada Media Group.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Badan Penelitian dan Pengembangan Kesehatan. (2013). Riset Kesehatan Dasar (RISKESDAS) 2013. </w:t>
      </w:r>
      <w:r w:rsidRPr="00642421">
        <w:rPr>
          <w:i/>
          <w:iCs/>
          <w:noProof/>
          <w:szCs w:val="24"/>
        </w:rPr>
        <w:t>Laporan Nasional 2013</w:t>
      </w:r>
      <w:r w:rsidRPr="00642421">
        <w:rPr>
          <w:noProof/>
          <w:szCs w:val="24"/>
        </w:rPr>
        <w:t>, 1–384. https://doi.org/1 Desember 2013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Blair, R. ., &amp; Taylor, R. . (2008). </w:t>
      </w:r>
      <w:r w:rsidRPr="00642421">
        <w:rPr>
          <w:i/>
          <w:iCs/>
          <w:noProof/>
          <w:szCs w:val="24"/>
        </w:rPr>
        <w:t>Biostatistics for Health Sciences</w:t>
      </w:r>
      <w:r w:rsidRPr="00642421">
        <w:rPr>
          <w:noProof/>
          <w:szCs w:val="24"/>
        </w:rPr>
        <w:t>. Upper Saddle River: Pearson Prentice Hall.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Departemen Kesehatan. (2003). </w:t>
      </w:r>
      <w:r w:rsidRPr="00642421">
        <w:rPr>
          <w:i/>
          <w:iCs/>
          <w:noProof/>
          <w:szCs w:val="24"/>
        </w:rPr>
        <w:t>Buku petunjuk teknis lapangan, evaluasi proyek intensifikasi penanggulangan Gangguan Akibat Kekurangan Iodium</w:t>
      </w:r>
      <w:r w:rsidRPr="00642421">
        <w:rPr>
          <w:noProof/>
          <w:szCs w:val="24"/>
        </w:rPr>
        <w:t>. Jakarta: Direktorat Bina Gizi Masyarakat.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Depkes RI. (2000). Pedoman Distribusi Kapsul Minyak Beryodium. Direktorat Bina Gizi Masyarakat.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Depkes RI. (2004). Peningkatan Konsumsi Garam Beryodium. Direktorat Bina Gizi Masyarakat.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Dinas Kesehatan Kabupaten Tabanan. (2016). KABUPATEN TABANAN TAHUN 2015 DINAS KESEHATAN KABUPATEN TABANAN TAHUN 2016.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Dinkes Kabupaten Tabanan. (2017). Profil Kesehatan Kabupaten Tabanan Tahun 2016, 71–73.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Gibney, J., M., Margetts, M., B., Kearney, M., J., &amp; Lenore, A. (2009). </w:t>
      </w:r>
      <w:r w:rsidRPr="00642421">
        <w:rPr>
          <w:i/>
          <w:iCs/>
          <w:noProof/>
          <w:szCs w:val="24"/>
        </w:rPr>
        <w:t>Gizi Kesehatan Masyarakat</w:t>
      </w:r>
      <w:r w:rsidRPr="00642421">
        <w:rPr>
          <w:noProof/>
          <w:szCs w:val="24"/>
        </w:rPr>
        <w:t>. Jakarta: Buku Kedokteran EGC.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Guyton, &amp; Hall. (2008). </w:t>
      </w:r>
      <w:r w:rsidRPr="00642421">
        <w:rPr>
          <w:i/>
          <w:iCs/>
          <w:noProof/>
          <w:szCs w:val="24"/>
        </w:rPr>
        <w:t>Buku Ajar Fisiologi Kedokteran</w:t>
      </w:r>
      <w:r w:rsidRPr="00642421">
        <w:rPr>
          <w:noProof/>
          <w:szCs w:val="24"/>
        </w:rPr>
        <w:t xml:space="preserve"> (12th ed.). Jakarta: EGC Medical Publisher.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Hetzel, B. (1996). </w:t>
      </w:r>
      <w:r w:rsidRPr="00642421">
        <w:rPr>
          <w:i/>
          <w:iCs/>
          <w:noProof/>
          <w:szCs w:val="24"/>
        </w:rPr>
        <w:t>S.O.S. for a billion – The nature and magnitude of the iodine deficiency disorders</w:t>
      </w:r>
      <w:r w:rsidRPr="00642421">
        <w:rPr>
          <w:noProof/>
          <w:szCs w:val="24"/>
        </w:rPr>
        <w:t>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Kementerian Kesehatan. (2010). SK Antropometri 2010. Direktorat Bina Gizi.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Kozier, Erb, Berman, &amp; Snyder. (2010). </w:t>
      </w:r>
      <w:r w:rsidRPr="00642421">
        <w:rPr>
          <w:i/>
          <w:iCs/>
          <w:noProof/>
          <w:szCs w:val="24"/>
        </w:rPr>
        <w:t>Buku Bahan Ajar Fundamental Keperawatan : Konsep, Proses, &amp; Praktik</w:t>
      </w:r>
      <w:r w:rsidRPr="00642421">
        <w:rPr>
          <w:noProof/>
          <w:szCs w:val="24"/>
        </w:rPr>
        <w:t xml:space="preserve"> (7th ed.). Jakarta: EGC.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Mabruroh, F., Mulyani, E. Y., &amp; Afif, I. (2011). Perbedaan tinggi badan anak sekolah dasar yang mengonsumsi iodium di jakarta utara.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Notoatmodjo, S. (2010). </w:t>
      </w:r>
      <w:r w:rsidRPr="00642421">
        <w:rPr>
          <w:i/>
          <w:iCs/>
          <w:noProof/>
          <w:szCs w:val="24"/>
        </w:rPr>
        <w:t>Metodologi Penelitian Kesehatan</w:t>
      </w:r>
      <w:r w:rsidRPr="00642421">
        <w:rPr>
          <w:noProof/>
          <w:szCs w:val="24"/>
        </w:rPr>
        <w:t>. Jakarta: PT. Rineka Cipta.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lastRenderedPageBreak/>
        <w:t xml:space="preserve">Soekirman. (1999). </w:t>
      </w:r>
      <w:r w:rsidRPr="00642421">
        <w:rPr>
          <w:i/>
          <w:iCs/>
          <w:noProof/>
          <w:szCs w:val="24"/>
        </w:rPr>
        <w:t>Besar dan karakteristik masalah gizi Di Indonesia</w:t>
      </w:r>
      <w:r w:rsidRPr="00642421">
        <w:rPr>
          <w:noProof/>
          <w:szCs w:val="24"/>
        </w:rPr>
        <w:t>. Jakarta: Akademi Gizi. Depkes RI.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Sudarto. (2012). Penanggulangan Gaky Melalui Peningkatan Kualitas Produksi Dan Distribusi Garam Beryodium. </w:t>
      </w:r>
      <w:r w:rsidRPr="00642421">
        <w:rPr>
          <w:i/>
          <w:iCs/>
          <w:noProof/>
          <w:szCs w:val="24"/>
        </w:rPr>
        <w:t>Non Publication</w:t>
      </w:r>
      <w:r w:rsidRPr="00642421">
        <w:rPr>
          <w:noProof/>
          <w:szCs w:val="24"/>
        </w:rPr>
        <w:t xml:space="preserve">, </w:t>
      </w:r>
      <w:r w:rsidRPr="00642421">
        <w:rPr>
          <w:i/>
          <w:iCs/>
          <w:noProof/>
          <w:szCs w:val="24"/>
        </w:rPr>
        <w:t>XIII</w:t>
      </w:r>
      <w:r w:rsidRPr="00642421">
        <w:rPr>
          <w:noProof/>
          <w:szCs w:val="24"/>
        </w:rPr>
        <w:t>(2).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Sugiyono. (2007). </w:t>
      </w:r>
      <w:r w:rsidRPr="00642421">
        <w:rPr>
          <w:i/>
          <w:iCs/>
          <w:noProof/>
          <w:szCs w:val="24"/>
        </w:rPr>
        <w:t>Statistika untuk Penelitian</w:t>
      </w:r>
      <w:r w:rsidRPr="00642421">
        <w:rPr>
          <w:noProof/>
          <w:szCs w:val="24"/>
        </w:rPr>
        <w:t>. Bandung: CV Alfa Beta.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Supariasa, I. D. N., Bakri, B., &amp; Fajar, I. (2012). </w:t>
      </w:r>
      <w:r w:rsidRPr="00642421">
        <w:rPr>
          <w:i/>
          <w:iCs/>
          <w:noProof/>
          <w:szCs w:val="24"/>
        </w:rPr>
        <w:t>Penilaian Status Gizi</w:t>
      </w:r>
      <w:r w:rsidRPr="00642421">
        <w:rPr>
          <w:noProof/>
          <w:szCs w:val="24"/>
        </w:rPr>
        <w:t>. (M. Ester, Ed.). Jakarta: Buku Kedokteran EGC.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>The WHO Child Growth Standard. (2007). World Health Organization. Retrieved from http://www.who.int/childgrowth/en/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  <w:szCs w:val="24"/>
        </w:rPr>
      </w:pPr>
      <w:r w:rsidRPr="00642421">
        <w:rPr>
          <w:noProof/>
          <w:szCs w:val="24"/>
        </w:rPr>
        <w:t xml:space="preserve">WHO. (2001). </w:t>
      </w:r>
      <w:r w:rsidRPr="00642421">
        <w:rPr>
          <w:i/>
          <w:iCs/>
          <w:noProof/>
          <w:szCs w:val="24"/>
        </w:rPr>
        <w:t>Assesment of Iodine Deficiency Disorders and MonitoringTheir Elimination.</w:t>
      </w:r>
    </w:p>
    <w:p w:rsidR="007F583F" w:rsidRPr="00642421" w:rsidRDefault="007F583F" w:rsidP="007F583F">
      <w:pPr>
        <w:widowControl w:val="0"/>
        <w:autoSpaceDE w:val="0"/>
        <w:autoSpaceDN w:val="0"/>
        <w:adjustRightInd w:val="0"/>
        <w:spacing w:after="140" w:line="288" w:lineRule="auto"/>
        <w:ind w:left="480" w:hanging="480"/>
        <w:rPr>
          <w:noProof/>
        </w:rPr>
      </w:pPr>
      <w:r w:rsidRPr="00642421">
        <w:rPr>
          <w:noProof/>
          <w:szCs w:val="24"/>
        </w:rPr>
        <w:t>Widiastuti, N. K. (2015). Upaya Meningkatkan Konsumsi Garam Beryodium Di Provinsi Bali Melalui Kebijakan Berwawasan Kesehatan : Surat Edaran Gubernur Bali Nomor : 440 / 2541 / Kesmas . Diskes , Tanggal 16 Februari 2015 Tentang Peningkatan Konsumsi Garam Beryodium Sebagai Upaya Pen.</w:t>
      </w:r>
    </w:p>
    <w:p w:rsidR="007F583F" w:rsidRPr="00A01960" w:rsidRDefault="007F583F" w:rsidP="007F583F">
      <w:r>
        <w:fldChar w:fldCharType="end"/>
      </w:r>
    </w:p>
    <w:p w:rsidR="008A0CFF" w:rsidRDefault="008A0CFF"/>
    <w:sectPr w:rsidR="008A0CFF" w:rsidSect="00CD40C6">
      <w:footerReference w:type="default" r:id="rId6"/>
      <w:pgSz w:w="11906" w:h="16838"/>
      <w:pgMar w:top="1701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FE" w:rsidRDefault="002424FE" w:rsidP="00CD40C6">
      <w:pPr>
        <w:spacing w:after="0" w:line="240" w:lineRule="auto"/>
      </w:pPr>
      <w:r>
        <w:separator/>
      </w:r>
    </w:p>
  </w:endnote>
  <w:endnote w:type="continuationSeparator" w:id="1">
    <w:p w:rsidR="002424FE" w:rsidRDefault="002424FE" w:rsidP="00CD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63"/>
      <w:docPartObj>
        <w:docPartGallery w:val="Page Numbers (Bottom of Page)"/>
        <w:docPartUnique/>
      </w:docPartObj>
    </w:sdtPr>
    <w:sdtContent>
      <w:p w:rsidR="00CD40C6" w:rsidRDefault="00CD40C6">
        <w:pPr>
          <w:pStyle w:val="Footer"/>
          <w:jc w:val="center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CD40C6" w:rsidRDefault="00CD40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FE" w:rsidRDefault="002424FE" w:rsidP="00CD40C6">
      <w:pPr>
        <w:spacing w:after="0" w:line="240" w:lineRule="auto"/>
      </w:pPr>
      <w:r>
        <w:separator/>
      </w:r>
    </w:p>
  </w:footnote>
  <w:footnote w:type="continuationSeparator" w:id="1">
    <w:p w:rsidR="002424FE" w:rsidRDefault="002424FE" w:rsidP="00CD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83F"/>
    <w:rsid w:val="002424FE"/>
    <w:rsid w:val="007F583F"/>
    <w:rsid w:val="008A0CFF"/>
    <w:rsid w:val="00CD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F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83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83F"/>
    <w:rPr>
      <w:rFonts w:ascii="Times New Roman" w:eastAsia="Times New Roman" w:hAnsi="Times New Roman" w:cs="Times New Roman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CD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0C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C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2019-08-17T04:42:00Z</dcterms:created>
  <dcterms:modified xsi:type="dcterms:W3CDTF">2019-08-17T05:01:00Z</dcterms:modified>
</cp:coreProperties>
</file>