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430" w:right="0" w:firstLine="0"/>
        <w:jc w:val="center"/>
        <w:rPr>
          <w:b/>
          <w:sz w:val="24"/>
        </w:rPr>
      </w:pPr>
      <w:r>
        <w:rPr>
          <w:b/>
          <w:sz w:val="24"/>
        </w:rPr>
        <w:t>BAB </w:t>
      </w:r>
      <w:r>
        <w:rPr>
          <w:b/>
          <w:spacing w:val="-5"/>
          <w:sz w:val="24"/>
        </w:rPr>
        <w:t>IV</w:t>
      </w:r>
    </w:p>
    <w:p>
      <w:pPr>
        <w:spacing w:before="0"/>
        <w:ind w:left="430" w:right="5" w:firstLine="0"/>
        <w:jc w:val="center"/>
        <w:rPr>
          <w:b/>
          <w:sz w:val="24"/>
        </w:rPr>
      </w:pPr>
      <w:r>
        <w:rPr>
          <w:b/>
          <w:sz w:val="24"/>
        </w:rPr>
        <w:t>SIMPULAN</w:t>
      </w:r>
      <w:r>
        <w:rPr>
          <w:b/>
          <w:spacing w:val="-4"/>
          <w:sz w:val="24"/>
        </w:rPr>
        <w:t> </w:t>
      </w:r>
      <w:r>
        <w:rPr>
          <w:b/>
          <w:sz w:val="24"/>
        </w:rPr>
        <w:t>DAN</w:t>
      </w:r>
      <w:r>
        <w:rPr>
          <w:b/>
          <w:spacing w:val="-4"/>
          <w:sz w:val="24"/>
        </w:rPr>
        <w:t> </w:t>
      </w:r>
      <w:r>
        <w:rPr>
          <w:b/>
          <w:spacing w:val="-2"/>
          <w:sz w:val="24"/>
        </w:rPr>
        <w:t>SARAN</w:t>
      </w:r>
    </w:p>
    <w:p>
      <w:pPr>
        <w:pStyle w:val="BodyText"/>
        <w:rPr>
          <w:b/>
        </w:rPr>
      </w:pPr>
    </w:p>
    <w:p>
      <w:pPr>
        <w:pStyle w:val="BodyText"/>
        <w:rPr>
          <w:b/>
        </w:rPr>
      </w:pPr>
    </w:p>
    <w:p>
      <w:pPr>
        <w:pStyle w:val="BodyText"/>
        <w:spacing w:before="252"/>
        <w:rPr>
          <w:b/>
        </w:rPr>
      </w:pPr>
    </w:p>
    <w:p>
      <w:pPr>
        <w:pStyle w:val="ListParagraph"/>
        <w:numPr>
          <w:ilvl w:val="0"/>
          <w:numId w:val="1"/>
        </w:numPr>
        <w:tabs>
          <w:tab w:pos="927" w:val="left" w:leader="none"/>
        </w:tabs>
        <w:spacing w:line="240" w:lineRule="auto" w:before="1" w:after="0"/>
        <w:ind w:left="927" w:right="0" w:hanging="359"/>
        <w:jc w:val="both"/>
        <w:rPr>
          <w:b/>
          <w:sz w:val="24"/>
        </w:rPr>
      </w:pPr>
      <w:r>
        <w:rPr>
          <w:b/>
          <w:spacing w:val="-2"/>
          <w:sz w:val="24"/>
        </w:rPr>
        <w:t>Simpulan</w:t>
      </w:r>
    </w:p>
    <w:p>
      <w:pPr>
        <w:pStyle w:val="BodyText"/>
        <w:spacing w:line="480" w:lineRule="auto" w:before="122"/>
        <w:ind w:left="568" w:right="138" w:firstLine="360"/>
        <w:jc w:val="both"/>
      </w:pPr>
      <w:r>
        <w:rPr/>
        <w:t>Berdasarkan</w:t>
      </w:r>
      <w:r>
        <w:rPr>
          <w:spacing w:val="-15"/>
        </w:rPr>
        <w:t> </w:t>
      </w:r>
      <w:r>
        <w:rPr/>
        <w:t>hasil</w:t>
      </w:r>
      <w:r>
        <w:rPr>
          <w:spacing w:val="-15"/>
        </w:rPr>
        <w:t> </w:t>
      </w:r>
      <w:r>
        <w:rPr/>
        <w:t>laporan</w:t>
      </w:r>
      <w:r>
        <w:rPr>
          <w:spacing w:val="-15"/>
        </w:rPr>
        <w:t> </w:t>
      </w:r>
      <w:r>
        <w:rPr/>
        <w:t>kasus</w:t>
      </w:r>
      <w:r>
        <w:rPr>
          <w:spacing w:val="-15"/>
        </w:rPr>
        <w:t> </w:t>
      </w:r>
      <w:r>
        <w:rPr/>
        <w:t>asuhan</w:t>
      </w:r>
      <w:r>
        <w:rPr>
          <w:spacing w:val="-15"/>
        </w:rPr>
        <w:t> </w:t>
      </w:r>
      <w:r>
        <w:rPr/>
        <w:t>keperawatan</w:t>
      </w:r>
      <w:r>
        <w:rPr>
          <w:spacing w:val="-15"/>
        </w:rPr>
        <w:t> </w:t>
      </w:r>
      <w:r>
        <w:rPr/>
        <w:t>gangguan</w:t>
      </w:r>
      <w:r>
        <w:rPr>
          <w:spacing w:val="-15"/>
        </w:rPr>
        <w:t> </w:t>
      </w:r>
      <w:r>
        <w:rPr/>
        <w:t>persepsi</w:t>
      </w:r>
      <w:r>
        <w:rPr>
          <w:spacing w:val="-15"/>
        </w:rPr>
        <w:t> </w:t>
      </w:r>
      <w:r>
        <w:rPr/>
        <w:t>sensori </w:t>
      </w:r>
      <w:r>
        <w:rPr>
          <w:i/>
        </w:rPr>
        <w:t>auditory </w:t>
      </w:r>
      <w:r>
        <w:rPr/>
        <w:t>terhadap pasien skizofrenia di Rumah Sakit Jiwa Manah Shanti Mahottama dapat disimpulkan bahwasanya.</w:t>
      </w:r>
    </w:p>
    <w:p>
      <w:pPr>
        <w:pStyle w:val="Heading1"/>
        <w:numPr>
          <w:ilvl w:val="1"/>
          <w:numId w:val="1"/>
        </w:numPr>
        <w:tabs>
          <w:tab w:pos="928" w:val="left" w:leader="none"/>
        </w:tabs>
        <w:spacing w:line="240" w:lineRule="auto" w:before="1" w:after="0"/>
        <w:ind w:left="928" w:right="0" w:hanging="360"/>
        <w:jc w:val="both"/>
      </w:pPr>
      <w:r>
        <w:rPr/>
        <w:t>Pengkajian</w:t>
      </w:r>
      <w:r>
        <w:rPr>
          <w:spacing w:val="-7"/>
        </w:rPr>
        <w:t> </w:t>
      </w:r>
      <w:r>
        <w:rPr>
          <w:spacing w:val="-2"/>
        </w:rPr>
        <w:t>keperawatan</w:t>
      </w:r>
    </w:p>
    <w:p>
      <w:pPr>
        <w:pStyle w:val="BodyText"/>
        <w:rPr>
          <w:b/>
        </w:rPr>
      </w:pPr>
    </w:p>
    <w:p>
      <w:pPr>
        <w:pStyle w:val="BodyText"/>
        <w:spacing w:line="480" w:lineRule="auto"/>
        <w:ind w:left="568" w:right="140" w:firstLine="360"/>
        <w:jc w:val="both"/>
      </w:pPr>
      <w:r>
        <w:rPr/>
        <w:t>Berdasarkan hasil pengkajian yang dilakukan, diperoleh data bahwa pasien mengalami</w:t>
      </w:r>
      <w:r>
        <w:rPr>
          <w:spacing w:val="-15"/>
        </w:rPr>
        <w:t> </w:t>
      </w:r>
      <w:r>
        <w:rPr/>
        <w:t>gangguan</w:t>
      </w:r>
      <w:r>
        <w:rPr>
          <w:spacing w:val="-15"/>
        </w:rPr>
        <w:t> </w:t>
      </w:r>
      <w:r>
        <w:rPr/>
        <w:t>jiwa</w:t>
      </w:r>
      <w:r>
        <w:rPr>
          <w:spacing w:val="-15"/>
        </w:rPr>
        <w:t> </w:t>
      </w:r>
      <w:r>
        <w:rPr/>
        <w:t>dengan</w:t>
      </w:r>
      <w:r>
        <w:rPr>
          <w:spacing w:val="-15"/>
        </w:rPr>
        <w:t> </w:t>
      </w:r>
      <w:r>
        <w:rPr/>
        <w:t>diagnosis</w:t>
      </w:r>
      <w:r>
        <w:rPr>
          <w:spacing w:val="-15"/>
        </w:rPr>
        <w:t> </w:t>
      </w:r>
      <w:r>
        <w:rPr/>
        <w:t>medis</w:t>
      </w:r>
      <w:r>
        <w:rPr>
          <w:spacing w:val="-15"/>
        </w:rPr>
        <w:t> </w:t>
      </w:r>
      <w:r>
        <w:rPr/>
        <w:t>skizofrenia</w:t>
      </w:r>
      <w:r>
        <w:rPr>
          <w:spacing w:val="-15"/>
        </w:rPr>
        <w:t> </w:t>
      </w:r>
      <w:r>
        <w:rPr/>
        <w:t>hebefrenik.</w:t>
      </w:r>
      <w:r>
        <w:rPr>
          <w:spacing w:val="-15"/>
        </w:rPr>
        <w:t> </w:t>
      </w:r>
      <w:r>
        <w:rPr/>
        <w:t>Keluhan utama</w:t>
      </w:r>
      <w:r>
        <w:rPr>
          <w:spacing w:val="-14"/>
        </w:rPr>
        <w:t> </w:t>
      </w:r>
      <w:r>
        <w:rPr/>
        <w:t>pasien</w:t>
      </w:r>
      <w:r>
        <w:rPr>
          <w:spacing w:val="-11"/>
        </w:rPr>
        <w:t> </w:t>
      </w:r>
      <w:r>
        <w:rPr/>
        <w:t>adalah</w:t>
      </w:r>
      <w:r>
        <w:rPr>
          <w:spacing w:val="-10"/>
        </w:rPr>
        <w:t> </w:t>
      </w:r>
      <w:r>
        <w:rPr/>
        <w:t>kerap</w:t>
      </w:r>
      <w:r>
        <w:rPr>
          <w:spacing w:val="-13"/>
        </w:rPr>
        <w:t> </w:t>
      </w:r>
      <w:r>
        <w:rPr/>
        <w:t>mendengar</w:t>
      </w:r>
      <w:r>
        <w:rPr>
          <w:spacing w:val="-14"/>
        </w:rPr>
        <w:t> </w:t>
      </w:r>
      <w:r>
        <w:rPr/>
        <w:t>suara</w:t>
      </w:r>
      <w:r>
        <w:rPr>
          <w:spacing w:val="-15"/>
        </w:rPr>
        <w:t> </w:t>
      </w:r>
      <w:r>
        <w:rPr/>
        <w:t>bisikan</w:t>
      </w:r>
      <w:r>
        <w:rPr>
          <w:spacing w:val="-13"/>
        </w:rPr>
        <w:t> </w:t>
      </w:r>
      <w:r>
        <w:rPr/>
        <w:t>yang</w:t>
      </w:r>
      <w:r>
        <w:rPr>
          <w:spacing w:val="-13"/>
        </w:rPr>
        <w:t> </w:t>
      </w:r>
      <w:r>
        <w:rPr/>
        <w:t>memerintahkannya</w:t>
      </w:r>
      <w:r>
        <w:rPr>
          <w:spacing w:val="-14"/>
        </w:rPr>
        <w:t> </w:t>
      </w:r>
      <w:r>
        <w:rPr/>
        <w:t>untuk membunuh orang, yang muncul setiap hari baik pada siang maupun malam hari. Kondisi tersebut disertai dengan perilaku berbicara sendiri, tersenyum sendiri, melamun, menoleh ke satu arah, serta konsentrasi yang mudah teralihkan.</w:t>
      </w:r>
    </w:p>
    <w:p>
      <w:pPr>
        <w:pStyle w:val="Heading1"/>
        <w:numPr>
          <w:ilvl w:val="1"/>
          <w:numId w:val="1"/>
        </w:numPr>
        <w:tabs>
          <w:tab w:pos="928" w:val="left" w:leader="none"/>
        </w:tabs>
        <w:spacing w:line="240" w:lineRule="auto" w:before="0" w:after="0"/>
        <w:ind w:left="928" w:right="0" w:hanging="360"/>
        <w:jc w:val="both"/>
      </w:pPr>
      <w:r>
        <w:rPr/>
        <w:t>Diagnosis</w:t>
      </w:r>
      <w:r>
        <w:rPr>
          <w:spacing w:val="-7"/>
        </w:rPr>
        <w:t> </w:t>
      </w:r>
      <w:r>
        <w:rPr>
          <w:spacing w:val="-2"/>
        </w:rPr>
        <w:t>keperawatan</w:t>
      </w:r>
    </w:p>
    <w:p>
      <w:pPr>
        <w:pStyle w:val="BodyText"/>
        <w:rPr>
          <w:b/>
        </w:rPr>
      </w:pPr>
    </w:p>
    <w:p>
      <w:pPr>
        <w:pStyle w:val="BodyText"/>
        <w:spacing w:line="480" w:lineRule="auto"/>
        <w:ind w:left="568" w:right="136" w:firstLine="360"/>
        <w:jc w:val="both"/>
      </w:pPr>
      <w:r>
        <w:rPr/>
        <w:t>Berdasarkan hasil rumusan diagnosis, diperoleh bahwa diagnosis pada pasien adalah</w:t>
      </w:r>
      <w:r>
        <w:rPr>
          <w:spacing w:val="-13"/>
        </w:rPr>
        <w:t> </w:t>
      </w:r>
      <w:r>
        <w:rPr/>
        <w:t>gangguan</w:t>
      </w:r>
      <w:r>
        <w:rPr>
          <w:spacing w:val="-13"/>
        </w:rPr>
        <w:t> </w:t>
      </w:r>
      <w:r>
        <w:rPr/>
        <w:t>persepsi</w:t>
      </w:r>
      <w:r>
        <w:rPr>
          <w:spacing w:val="-10"/>
        </w:rPr>
        <w:t> </w:t>
      </w:r>
      <w:r>
        <w:rPr/>
        <w:t>sensori</w:t>
      </w:r>
      <w:r>
        <w:rPr>
          <w:spacing w:val="-12"/>
        </w:rPr>
        <w:t> </w:t>
      </w:r>
      <w:r>
        <w:rPr>
          <w:i/>
        </w:rPr>
        <w:t>auditory</w:t>
      </w:r>
      <w:r>
        <w:rPr>
          <w:i/>
          <w:spacing w:val="-13"/>
        </w:rPr>
        <w:t> </w:t>
      </w:r>
      <w:r>
        <w:rPr/>
        <w:t>yang</w:t>
      </w:r>
      <w:r>
        <w:rPr>
          <w:spacing w:val="-13"/>
        </w:rPr>
        <w:t> </w:t>
      </w:r>
      <w:r>
        <w:rPr/>
        <w:t>berhubungan</w:t>
      </w:r>
      <w:r>
        <w:rPr>
          <w:spacing w:val="-13"/>
        </w:rPr>
        <w:t> </w:t>
      </w:r>
      <w:r>
        <w:rPr/>
        <w:t>dengan</w:t>
      </w:r>
      <w:r>
        <w:rPr>
          <w:spacing w:val="-13"/>
        </w:rPr>
        <w:t> </w:t>
      </w:r>
      <w:r>
        <w:rPr/>
        <w:t>isolasi</w:t>
      </w:r>
      <w:r>
        <w:rPr>
          <w:spacing w:val="-12"/>
        </w:rPr>
        <w:t> </w:t>
      </w:r>
      <w:r>
        <w:rPr/>
        <w:t>sosial. Kondisi</w:t>
      </w:r>
      <w:r>
        <w:rPr>
          <w:spacing w:val="-10"/>
        </w:rPr>
        <w:t> </w:t>
      </w:r>
      <w:r>
        <w:rPr/>
        <w:t>ini</w:t>
      </w:r>
      <w:r>
        <w:rPr>
          <w:spacing w:val="-10"/>
        </w:rPr>
        <w:t> </w:t>
      </w:r>
      <w:r>
        <w:rPr/>
        <w:t>dibuktikan</w:t>
      </w:r>
      <w:r>
        <w:rPr>
          <w:spacing w:val="-11"/>
        </w:rPr>
        <w:t> </w:t>
      </w:r>
      <w:r>
        <w:rPr/>
        <w:t>dengan</w:t>
      </w:r>
      <w:r>
        <w:rPr>
          <w:spacing w:val="-11"/>
        </w:rPr>
        <w:t> </w:t>
      </w:r>
      <w:r>
        <w:rPr/>
        <w:t>adanya</w:t>
      </w:r>
      <w:r>
        <w:rPr>
          <w:spacing w:val="-12"/>
        </w:rPr>
        <w:t> </w:t>
      </w:r>
      <w:r>
        <w:rPr/>
        <w:t>keluhan</w:t>
      </w:r>
      <w:r>
        <w:rPr>
          <w:spacing w:val="-11"/>
        </w:rPr>
        <w:t> </w:t>
      </w:r>
      <w:r>
        <w:rPr/>
        <w:t>pasien</w:t>
      </w:r>
      <w:r>
        <w:rPr>
          <w:spacing w:val="-11"/>
        </w:rPr>
        <w:t> </w:t>
      </w:r>
      <w:r>
        <w:rPr/>
        <w:t>yang</w:t>
      </w:r>
      <w:r>
        <w:rPr>
          <w:spacing w:val="-11"/>
        </w:rPr>
        <w:t> </w:t>
      </w:r>
      <w:r>
        <w:rPr/>
        <w:t>sering</w:t>
      </w:r>
      <w:r>
        <w:rPr>
          <w:spacing w:val="-11"/>
        </w:rPr>
        <w:t> </w:t>
      </w:r>
      <w:r>
        <w:rPr/>
        <w:t>mendengar</w:t>
      </w:r>
      <w:r>
        <w:rPr>
          <w:spacing w:val="-11"/>
        </w:rPr>
        <w:t> </w:t>
      </w:r>
      <w:r>
        <w:rPr/>
        <w:t>suara bisikan yang memerintahkannya untuk membunuh orang, yang muncul baik saat pasien sendiri maupun ketika berada di sekitar orang lain dengan frekuensi sekitar satu</w:t>
      </w:r>
      <w:r>
        <w:rPr>
          <w:spacing w:val="-8"/>
        </w:rPr>
        <w:t> </w:t>
      </w:r>
      <w:r>
        <w:rPr/>
        <w:t>jam</w:t>
      </w:r>
      <w:r>
        <w:rPr>
          <w:spacing w:val="-8"/>
        </w:rPr>
        <w:t> </w:t>
      </w:r>
      <w:r>
        <w:rPr/>
        <w:t>setiap</w:t>
      </w:r>
      <w:r>
        <w:rPr>
          <w:spacing w:val="-8"/>
        </w:rPr>
        <w:t> </w:t>
      </w:r>
      <w:r>
        <w:rPr/>
        <w:t>hari.</w:t>
      </w:r>
      <w:r>
        <w:rPr>
          <w:spacing w:val="-8"/>
        </w:rPr>
        <w:t> </w:t>
      </w:r>
      <w:r>
        <w:rPr/>
        <w:t>Selain</w:t>
      </w:r>
      <w:r>
        <w:rPr>
          <w:spacing w:val="-8"/>
        </w:rPr>
        <w:t> </w:t>
      </w:r>
      <w:r>
        <w:rPr/>
        <w:t>itu,</w:t>
      </w:r>
      <w:r>
        <w:rPr>
          <w:spacing w:val="-8"/>
        </w:rPr>
        <w:t> </w:t>
      </w:r>
      <w:r>
        <w:rPr/>
        <w:t>pasien</w:t>
      </w:r>
      <w:r>
        <w:rPr>
          <w:spacing w:val="-9"/>
        </w:rPr>
        <w:t> </w:t>
      </w:r>
      <w:r>
        <w:rPr/>
        <w:t>menunjukkan</w:t>
      </w:r>
      <w:r>
        <w:rPr>
          <w:spacing w:val="-8"/>
        </w:rPr>
        <w:t> </w:t>
      </w:r>
      <w:r>
        <w:rPr/>
        <w:t>respons</w:t>
      </w:r>
      <w:r>
        <w:rPr>
          <w:spacing w:val="-8"/>
        </w:rPr>
        <w:t> </w:t>
      </w:r>
      <w:r>
        <w:rPr/>
        <w:t>emosional</w:t>
      </w:r>
      <w:r>
        <w:rPr>
          <w:spacing w:val="-8"/>
        </w:rPr>
        <w:t> </w:t>
      </w:r>
      <w:r>
        <w:rPr/>
        <w:t>berupa</w:t>
      </w:r>
      <w:r>
        <w:rPr>
          <w:spacing w:val="-9"/>
        </w:rPr>
        <w:t> </w:t>
      </w:r>
      <w:r>
        <w:rPr/>
        <w:t>rasa kesal</w:t>
      </w:r>
      <w:r>
        <w:rPr>
          <w:spacing w:val="-15"/>
        </w:rPr>
        <w:t> </w:t>
      </w:r>
      <w:r>
        <w:rPr/>
        <w:t>dan</w:t>
      </w:r>
      <w:r>
        <w:rPr>
          <w:spacing w:val="-15"/>
        </w:rPr>
        <w:t> </w:t>
      </w:r>
      <w:r>
        <w:rPr/>
        <w:t>marah</w:t>
      </w:r>
      <w:r>
        <w:rPr>
          <w:spacing w:val="-15"/>
        </w:rPr>
        <w:t> </w:t>
      </w:r>
      <w:r>
        <w:rPr/>
        <w:t>ketika</w:t>
      </w:r>
      <w:r>
        <w:rPr>
          <w:spacing w:val="-15"/>
        </w:rPr>
        <w:t> </w:t>
      </w:r>
      <w:r>
        <w:rPr/>
        <w:t>mendengar</w:t>
      </w:r>
      <w:r>
        <w:rPr>
          <w:spacing w:val="-15"/>
        </w:rPr>
        <w:t> </w:t>
      </w:r>
      <w:r>
        <w:rPr/>
        <w:t>suara</w:t>
      </w:r>
      <w:r>
        <w:rPr>
          <w:spacing w:val="-15"/>
        </w:rPr>
        <w:t> </w:t>
      </w:r>
      <w:r>
        <w:rPr/>
        <w:t>tersebut.</w:t>
      </w:r>
      <w:r>
        <w:rPr>
          <w:spacing w:val="-15"/>
        </w:rPr>
        <w:t> </w:t>
      </w:r>
      <w:r>
        <w:rPr/>
        <w:t>Selama</w:t>
      </w:r>
      <w:r>
        <w:rPr>
          <w:spacing w:val="-15"/>
        </w:rPr>
        <w:t> </w:t>
      </w:r>
      <w:r>
        <w:rPr/>
        <w:t>proses</w:t>
      </w:r>
      <w:r>
        <w:rPr>
          <w:spacing w:val="-15"/>
        </w:rPr>
        <w:t> </w:t>
      </w:r>
      <w:r>
        <w:rPr/>
        <w:t>pengkajian,</w:t>
      </w:r>
      <w:r>
        <w:rPr>
          <w:spacing w:val="-15"/>
        </w:rPr>
        <w:t> </w:t>
      </w:r>
      <w:r>
        <w:rPr/>
        <w:t>pasien juga tampak berbicara sendiri, tersenyum tanpa adanya</w:t>
      </w:r>
    </w:p>
    <w:p>
      <w:pPr>
        <w:pStyle w:val="BodyText"/>
        <w:spacing w:after="0" w:line="480" w:lineRule="auto"/>
        <w:jc w:val="both"/>
        <w:sectPr>
          <w:type w:val="continuous"/>
          <w:pgSz w:w="11910" w:h="16850"/>
          <w:pgMar w:top="1900" w:bottom="280" w:left="1700" w:right="1559"/>
        </w:sectPr>
      </w:pPr>
    </w:p>
    <w:p>
      <w:pPr>
        <w:pStyle w:val="BodyText"/>
        <w:spacing w:line="480" w:lineRule="auto" w:before="60"/>
        <w:ind w:left="568" w:right="139" w:firstLine="360"/>
        <w:jc w:val="both"/>
      </w:pPr>
      <w:r>
        <w:rPr/>
        <w:t>stimulus</w:t>
      </w:r>
      <w:r>
        <w:rPr>
          <w:spacing w:val="-5"/>
        </w:rPr>
        <w:t> </w:t>
      </w:r>
      <w:r>
        <w:rPr/>
        <w:t>yang</w:t>
      </w:r>
      <w:r>
        <w:rPr>
          <w:spacing w:val="-4"/>
        </w:rPr>
        <w:t> </w:t>
      </w:r>
      <w:r>
        <w:rPr/>
        <w:t>jelas,</w:t>
      </w:r>
      <w:r>
        <w:rPr>
          <w:spacing w:val="-4"/>
        </w:rPr>
        <w:t> </w:t>
      </w:r>
      <w:r>
        <w:rPr/>
        <w:t>konsetrasi</w:t>
      </w:r>
      <w:r>
        <w:rPr>
          <w:spacing w:val="-4"/>
        </w:rPr>
        <w:t> </w:t>
      </w:r>
      <w:r>
        <w:rPr/>
        <w:t>teralihkan,</w:t>
      </w:r>
      <w:r>
        <w:rPr>
          <w:spacing w:val="-4"/>
        </w:rPr>
        <w:t> </w:t>
      </w:r>
      <w:r>
        <w:rPr/>
        <w:t>melamun,</w:t>
      </w:r>
      <w:r>
        <w:rPr>
          <w:spacing w:val="-4"/>
        </w:rPr>
        <w:t> </w:t>
      </w:r>
      <w:r>
        <w:rPr/>
        <w:t>melihat</w:t>
      </w:r>
      <w:r>
        <w:rPr>
          <w:spacing w:val="-4"/>
        </w:rPr>
        <w:t> </w:t>
      </w:r>
      <w:r>
        <w:rPr/>
        <w:t>ke</w:t>
      </w:r>
      <w:r>
        <w:rPr>
          <w:spacing w:val="-5"/>
        </w:rPr>
        <w:t> </w:t>
      </w:r>
      <w:r>
        <w:rPr/>
        <w:t>satu</w:t>
      </w:r>
      <w:r>
        <w:rPr>
          <w:spacing w:val="-4"/>
        </w:rPr>
        <w:t> </w:t>
      </w:r>
      <w:r>
        <w:rPr/>
        <w:t>arah,</w:t>
      </w:r>
      <w:r>
        <w:rPr>
          <w:spacing w:val="-4"/>
        </w:rPr>
        <w:t> </w:t>
      </w:r>
      <w:r>
        <w:rPr/>
        <w:t>serta sesekali mondar-mandir di ruangan.</w:t>
      </w:r>
    </w:p>
    <w:p>
      <w:pPr>
        <w:pStyle w:val="Heading1"/>
        <w:numPr>
          <w:ilvl w:val="1"/>
          <w:numId w:val="1"/>
        </w:numPr>
        <w:tabs>
          <w:tab w:pos="928" w:val="left" w:leader="none"/>
        </w:tabs>
        <w:spacing w:line="240" w:lineRule="auto" w:before="0" w:after="0"/>
        <w:ind w:left="928" w:right="0" w:hanging="360"/>
        <w:jc w:val="both"/>
      </w:pPr>
      <w:r>
        <w:rPr/>
        <w:t>Rencana</w:t>
      </w:r>
      <w:r>
        <w:rPr>
          <w:spacing w:val="-4"/>
        </w:rPr>
        <w:t> </w:t>
      </w:r>
      <w:r>
        <w:rPr>
          <w:spacing w:val="-2"/>
        </w:rPr>
        <w:t>keperawatan</w:t>
      </w:r>
    </w:p>
    <w:p>
      <w:pPr>
        <w:pStyle w:val="BodyText"/>
        <w:rPr>
          <w:b/>
        </w:rPr>
      </w:pPr>
    </w:p>
    <w:p>
      <w:pPr>
        <w:pStyle w:val="BodyText"/>
        <w:spacing w:line="480" w:lineRule="auto"/>
        <w:ind w:left="568" w:right="136" w:firstLine="360"/>
        <w:jc w:val="both"/>
      </w:pPr>
      <w:r>
        <w:rPr/>
        <w:t>Berdasarkan rancangan keperawatan yang ditentukan guna menyelesaikan permasalahan gangguan persepsi sensori </w:t>
      </w:r>
      <w:r>
        <w:rPr>
          <w:i/>
        </w:rPr>
        <w:t>auditory </w:t>
      </w:r>
      <w:r>
        <w:rPr/>
        <w:t>pada subjek riset selaras atas standar intervensi keperawatan Indonesia yakni intervensi utama manajemen halusinasi dengan tindakan yang diberikan kepada pasien berwujud tindakan bina hubungan</w:t>
      </w:r>
      <w:r>
        <w:rPr>
          <w:spacing w:val="-4"/>
        </w:rPr>
        <w:t> </w:t>
      </w:r>
      <w:r>
        <w:rPr/>
        <w:t>saling</w:t>
      </w:r>
      <w:r>
        <w:rPr>
          <w:spacing w:val="-1"/>
        </w:rPr>
        <w:t> </w:t>
      </w:r>
      <w:r>
        <w:rPr/>
        <w:t>percaya, observasi,</w:t>
      </w:r>
      <w:r>
        <w:rPr>
          <w:spacing w:val="-2"/>
        </w:rPr>
        <w:t> </w:t>
      </w:r>
      <w:r>
        <w:rPr/>
        <w:t>terapeutik,</w:t>
      </w:r>
      <w:r>
        <w:rPr>
          <w:spacing w:val="-1"/>
        </w:rPr>
        <w:t> </w:t>
      </w:r>
      <w:r>
        <w:rPr/>
        <w:t>edukasi,</w:t>
      </w:r>
      <w:r>
        <w:rPr>
          <w:spacing w:val="-2"/>
        </w:rPr>
        <w:t> </w:t>
      </w:r>
      <w:r>
        <w:rPr/>
        <w:t>kolaborasi</w:t>
      </w:r>
      <w:r>
        <w:rPr>
          <w:spacing w:val="-1"/>
        </w:rPr>
        <w:t> </w:t>
      </w:r>
      <w:r>
        <w:rPr/>
        <w:t>dan</w:t>
      </w:r>
      <w:r>
        <w:rPr>
          <w:spacing w:val="-1"/>
        </w:rPr>
        <w:t> </w:t>
      </w:r>
      <w:r>
        <w:rPr>
          <w:spacing w:val="-2"/>
        </w:rPr>
        <w:t>dukungan.</w:t>
      </w:r>
    </w:p>
    <w:p>
      <w:pPr>
        <w:pStyle w:val="Heading1"/>
        <w:numPr>
          <w:ilvl w:val="1"/>
          <w:numId w:val="1"/>
        </w:numPr>
        <w:tabs>
          <w:tab w:pos="928" w:val="left" w:leader="none"/>
        </w:tabs>
        <w:spacing w:line="240" w:lineRule="auto" w:before="1" w:after="0"/>
        <w:ind w:left="928" w:right="0" w:hanging="360"/>
        <w:jc w:val="both"/>
      </w:pPr>
      <w:r>
        <w:rPr/>
        <w:t>Implementasi</w:t>
      </w:r>
      <w:r>
        <w:rPr>
          <w:spacing w:val="-3"/>
        </w:rPr>
        <w:t> </w:t>
      </w:r>
      <w:r>
        <w:rPr>
          <w:spacing w:val="-2"/>
        </w:rPr>
        <w:t>keperawatan</w:t>
      </w:r>
    </w:p>
    <w:p>
      <w:pPr>
        <w:pStyle w:val="BodyText"/>
        <w:rPr>
          <w:b/>
        </w:rPr>
      </w:pPr>
    </w:p>
    <w:p>
      <w:pPr>
        <w:pStyle w:val="BodyText"/>
        <w:spacing w:line="480" w:lineRule="auto"/>
        <w:ind w:left="568" w:right="137" w:firstLine="360"/>
        <w:jc w:val="both"/>
      </w:pPr>
      <w:r>
        <w:rPr/>
        <w:t>Berdasarkan implementasi yang sudah dilaksanakan, implementasi keperawatan dilakukan 7 kali kunjungan dalam jangka waktu 20 menit. Intervensi manajemen halusinasi yang diberikan pada pasien gangguan persepsi sensori </w:t>
      </w:r>
      <w:r>
        <w:rPr>
          <w:i/>
        </w:rPr>
        <w:t>auditory </w:t>
      </w:r>
      <w:r>
        <w:rPr/>
        <w:t>dibuktikan mempunyai keefektifan guna mengurangi tanda serta gejala </w:t>
      </w:r>
      <w:r>
        <w:rPr>
          <w:spacing w:val="-2"/>
        </w:rPr>
        <w:t>halusinasi.</w:t>
      </w:r>
    </w:p>
    <w:p>
      <w:pPr>
        <w:pStyle w:val="Heading1"/>
        <w:numPr>
          <w:ilvl w:val="1"/>
          <w:numId w:val="1"/>
        </w:numPr>
        <w:tabs>
          <w:tab w:pos="928" w:val="left" w:leader="none"/>
        </w:tabs>
        <w:spacing w:line="274" w:lineRule="exact" w:before="0" w:after="0"/>
        <w:ind w:left="928" w:right="0" w:hanging="360"/>
        <w:jc w:val="both"/>
      </w:pPr>
      <w:r>
        <w:rPr/>
        <w:t>Evaluasi</w:t>
      </w:r>
      <w:r>
        <w:rPr>
          <w:spacing w:val="-4"/>
        </w:rPr>
        <w:t> </w:t>
      </w:r>
      <w:r>
        <w:rPr>
          <w:spacing w:val="-2"/>
        </w:rPr>
        <w:t>keperawatan</w:t>
      </w:r>
    </w:p>
    <w:p>
      <w:pPr>
        <w:pStyle w:val="BodyText"/>
        <w:rPr>
          <w:b/>
        </w:rPr>
      </w:pPr>
    </w:p>
    <w:p>
      <w:pPr>
        <w:pStyle w:val="BodyText"/>
        <w:spacing w:line="480" w:lineRule="auto"/>
        <w:ind w:left="568" w:right="138" w:firstLine="360"/>
        <w:jc w:val="both"/>
      </w:pPr>
      <w:r>
        <w:rPr/>
        <w:t>Berdasarkan evaluasi keperawatan dalam riset menunjukkan adanya peningkatan kondisi pasien setelah diberikan intervensi manajemen halusinasi. Secara subjektif pasien menyatakan bahwa suara halusinasi sudah tidak muncul lagi, memahami cara</w:t>
      </w:r>
      <w:r>
        <w:rPr>
          <w:spacing w:val="-1"/>
        </w:rPr>
        <w:t> </w:t>
      </w:r>
      <w:r>
        <w:rPr/>
        <w:t>mengontrol halusinasi dengan teknik menghardik, serta</w:t>
      </w:r>
      <w:r>
        <w:rPr>
          <w:spacing w:val="-1"/>
        </w:rPr>
        <w:t> </w:t>
      </w:r>
      <w:r>
        <w:rPr/>
        <w:t>rutin mengonsumsi obat yang diberikan. Secara objektif pasien tampak lebih tenang, mampu</w:t>
      </w:r>
      <w:r>
        <w:rPr>
          <w:spacing w:val="-11"/>
        </w:rPr>
        <w:t> </w:t>
      </w:r>
      <w:r>
        <w:rPr/>
        <w:t>mempraktikan</w:t>
      </w:r>
      <w:r>
        <w:rPr>
          <w:spacing w:val="-12"/>
        </w:rPr>
        <w:t> </w:t>
      </w:r>
      <w:r>
        <w:rPr/>
        <w:t>Teknik</w:t>
      </w:r>
      <w:r>
        <w:rPr>
          <w:spacing w:val="-8"/>
        </w:rPr>
        <w:t> </w:t>
      </w:r>
      <w:r>
        <w:rPr/>
        <w:t>menghardik</w:t>
      </w:r>
      <w:r>
        <w:rPr>
          <w:spacing w:val="-9"/>
        </w:rPr>
        <w:t> </w:t>
      </w:r>
      <w:r>
        <w:rPr/>
        <w:t>halusinasi,</w:t>
      </w:r>
      <w:r>
        <w:rPr>
          <w:spacing w:val="-8"/>
        </w:rPr>
        <w:t> </w:t>
      </w:r>
      <w:r>
        <w:rPr/>
        <w:t>konsentrasi</w:t>
      </w:r>
      <w:r>
        <w:rPr>
          <w:spacing w:val="-8"/>
        </w:rPr>
        <w:t> </w:t>
      </w:r>
      <w:r>
        <w:rPr/>
        <w:t>meningkat,</w:t>
      </w:r>
      <w:r>
        <w:rPr>
          <w:spacing w:val="-8"/>
        </w:rPr>
        <w:t> </w:t>
      </w:r>
      <w:r>
        <w:rPr>
          <w:spacing w:val="-2"/>
        </w:rPr>
        <w:t>serta</w:t>
      </w:r>
    </w:p>
    <w:p>
      <w:pPr>
        <w:pStyle w:val="BodyText"/>
        <w:spacing w:before="1"/>
        <w:ind w:left="568"/>
        <w:jc w:val="both"/>
      </w:pPr>
      <w:r>
        <w:rPr/>
        <w:t>\telah</w:t>
      </w:r>
      <w:r>
        <w:rPr>
          <w:spacing w:val="-1"/>
        </w:rPr>
        <w:t> </w:t>
      </w:r>
      <w:r>
        <w:rPr/>
        <w:t>sanggup</w:t>
      </w:r>
      <w:r>
        <w:rPr>
          <w:spacing w:val="-1"/>
        </w:rPr>
        <w:t> </w:t>
      </w:r>
      <w:r>
        <w:rPr/>
        <w:t>melakukan</w:t>
      </w:r>
      <w:r>
        <w:rPr>
          <w:spacing w:val="-1"/>
        </w:rPr>
        <w:t> </w:t>
      </w:r>
      <w:r>
        <w:rPr/>
        <w:t>interaksi</w:t>
      </w:r>
      <w:r>
        <w:rPr>
          <w:spacing w:val="-1"/>
        </w:rPr>
        <w:t> </w:t>
      </w:r>
      <w:r>
        <w:rPr/>
        <w:t>dan</w:t>
      </w:r>
      <w:r>
        <w:rPr>
          <w:spacing w:val="-1"/>
        </w:rPr>
        <w:t> </w:t>
      </w:r>
      <w:r>
        <w:rPr/>
        <w:t>berbincang</w:t>
      </w:r>
      <w:r>
        <w:rPr>
          <w:spacing w:val="-1"/>
        </w:rPr>
        <w:t> </w:t>
      </w:r>
      <w:r>
        <w:rPr/>
        <w:t>dengan</w:t>
      </w:r>
      <w:r>
        <w:rPr>
          <w:spacing w:val="-1"/>
        </w:rPr>
        <w:t> </w:t>
      </w:r>
      <w:r>
        <w:rPr/>
        <w:t>individu</w:t>
      </w:r>
      <w:r>
        <w:rPr>
          <w:spacing w:val="-1"/>
        </w:rPr>
        <w:t> </w:t>
      </w:r>
      <w:r>
        <w:rPr>
          <w:spacing w:val="-2"/>
        </w:rPr>
        <w:t>lainnya.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4"/>
      </w:pPr>
    </w:p>
    <w:p>
      <w:pPr>
        <w:pStyle w:val="BodyText"/>
        <w:spacing w:before="1"/>
        <w:ind w:left="430" w:right="4"/>
        <w:jc w:val="center"/>
        <w:rPr>
          <w:rFonts w:ascii="Trebuchet MS"/>
        </w:rPr>
      </w:pPr>
      <w:r>
        <w:rPr>
          <w:rFonts w:ascii="Trebuchet MS"/>
          <w:spacing w:val="-5"/>
        </w:rPr>
        <w:t>65</w:t>
      </w:r>
    </w:p>
    <w:p>
      <w:pPr>
        <w:pStyle w:val="BodyText"/>
        <w:spacing w:after="0"/>
        <w:jc w:val="center"/>
        <w:rPr>
          <w:rFonts w:ascii="Trebuchet MS"/>
        </w:rPr>
        <w:sectPr>
          <w:pgSz w:w="11910" w:h="16850"/>
          <w:pgMar w:top="1640" w:bottom="280" w:left="1700" w:right="1559"/>
        </w:sectPr>
      </w:pPr>
    </w:p>
    <w:p>
      <w:pPr>
        <w:pStyle w:val="Heading1"/>
        <w:numPr>
          <w:ilvl w:val="0"/>
          <w:numId w:val="1"/>
        </w:numPr>
        <w:tabs>
          <w:tab w:pos="927" w:val="left" w:leader="none"/>
        </w:tabs>
        <w:spacing w:line="240" w:lineRule="auto" w:before="60" w:after="0"/>
        <w:ind w:left="927" w:right="0" w:hanging="359"/>
        <w:jc w:val="left"/>
      </w:pPr>
      <w:r>
        <w:rPr>
          <w:spacing w:val="-4"/>
        </w:rPr>
        <w:t>Saran</w:t>
      </w:r>
    </w:p>
    <w:p>
      <w:pPr>
        <w:pStyle w:val="ListParagraph"/>
        <w:numPr>
          <w:ilvl w:val="1"/>
          <w:numId w:val="1"/>
        </w:numPr>
        <w:tabs>
          <w:tab w:pos="928" w:val="left" w:leader="none"/>
        </w:tabs>
        <w:spacing w:line="240" w:lineRule="auto" w:before="122" w:after="0"/>
        <w:ind w:left="928" w:right="0" w:hanging="360"/>
        <w:jc w:val="left"/>
        <w:rPr>
          <w:b/>
          <w:sz w:val="24"/>
        </w:rPr>
      </w:pPr>
      <w:r>
        <w:rPr>
          <w:b/>
          <w:sz w:val="24"/>
        </w:rPr>
        <w:t>Bagi </w:t>
      </w:r>
      <w:r>
        <w:rPr>
          <w:b/>
          <w:spacing w:val="-2"/>
          <w:sz w:val="24"/>
        </w:rPr>
        <w:t>manajemen</w:t>
      </w:r>
    </w:p>
    <w:p>
      <w:pPr>
        <w:pStyle w:val="BodyText"/>
        <w:rPr>
          <w:b/>
        </w:rPr>
      </w:pPr>
    </w:p>
    <w:p>
      <w:pPr>
        <w:pStyle w:val="BodyText"/>
        <w:spacing w:line="480" w:lineRule="auto" w:before="1"/>
        <w:ind w:left="568" w:right="141"/>
        <w:jc w:val="both"/>
        <w:rPr>
          <w:i/>
        </w:rPr>
      </w:pPr>
      <w:r>
        <w:rPr/>
        <w:t>Laporan kasus ini diharapkan dapat menjadi bahan pertimbangan bagi pihak manajemen dalam upaya meningkatkan kualitas pelayanan keperawatan jiwa, khususnya pada pasien dengan gangguan persepsi sensori </w:t>
      </w:r>
      <w:r>
        <w:rPr>
          <w:i/>
        </w:rPr>
        <w:t>auditory.</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91"/>
        <w:rPr>
          <w:i/>
        </w:rPr>
      </w:pPr>
    </w:p>
    <w:p>
      <w:pPr>
        <w:pStyle w:val="BodyText"/>
        <w:ind w:left="430" w:right="6"/>
        <w:jc w:val="center"/>
        <w:rPr>
          <w:rFonts w:ascii="Trebuchet MS"/>
        </w:rPr>
      </w:pPr>
      <w:r>
        <w:rPr>
          <w:rFonts w:ascii="Trebuchet MS"/>
          <w:spacing w:val="-5"/>
        </w:rPr>
        <w:t>66</w:t>
      </w:r>
    </w:p>
    <w:sectPr>
      <w:pgSz w:w="11910" w:h="16850"/>
      <w:pgMar w:top="164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8" w:hanging="36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DAYU ADE</dc:creator>
  <dcterms:created xsi:type="dcterms:W3CDTF">2026-06-02T01:38:41Z</dcterms:created>
  <dcterms:modified xsi:type="dcterms:W3CDTF">2026-06-02T01:38:41Z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2024</vt:lpwstr>
  </property>
  <property fmtid="{D5CDD505-2E9C-101B-9397-08002B2CF9AE}" pid="4" name="LastSaved">
    <vt:filetime>2026-06-02T00:00:00Z</vt:filetime>
  </property>
  <property fmtid="{D5CDD505-2E9C-101B-9397-08002B2CF9AE}" pid="5" name="Producer">
    <vt:lpwstr>Microsoft® Word 2024</vt:lpwstr>
  </property>
</Properties>
</file>