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DAFTAR</w:t>
      </w:r>
      <w:r>
        <w:rPr>
          <w:spacing w:val="-13"/>
        </w:rPr>
        <w:t> </w:t>
      </w:r>
      <w:r>
        <w:rPr>
          <w:spacing w:val="-2"/>
        </w:rPr>
        <w:t>PUSTAKA</w:t>
      </w:r>
    </w:p>
    <w:p>
      <w:pPr>
        <w:pStyle w:val="BodyText"/>
        <w:spacing w:before="63"/>
        <w:ind w:left="0" w:firstLine="0"/>
        <w:jc w:val="left"/>
        <w:rPr>
          <w:b/>
          <w:sz w:val="28"/>
        </w:rPr>
      </w:pPr>
    </w:p>
    <w:p>
      <w:pPr>
        <w:pStyle w:val="BodyText"/>
        <w:ind w:right="846"/>
      </w:pPr>
      <w:r>
        <w:rPr/>
        <w:t>Amar, I. (2024). Hubungan Sanitasi Lingkungan Dengan Kejadian Diare Di Wilayah Kerja Puskesmas Batang Kecamatn Bontotiro Kabupaten Bulukamba. </w:t>
      </w:r>
      <w:r>
        <w:rPr>
          <w:i/>
        </w:rPr>
        <w:t>JESE. 3</w:t>
      </w:r>
      <w:r>
        <w:rPr/>
        <w:t>(1), 7-15.</w:t>
      </w:r>
    </w:p>
    <w:p>
      <w:pPr>
        <w:spacing w:line="276" w:lineRule="exact" w:before="0"/>
        <w:ind w:left="1131" w:right="0" w:firstLine="0"/>
        <w:jc w:val="both"/>
        <w:rPr>
          <w:sz w:val="24"/>
        </w:rPr>
      </w:pPr>
      <w:r>
        <w:rPr>
          <w:sz w:val="24"/>
        </w:rPr>
        <w:t>Anak</w:t>
      </w:r>
      <w:r>
        <w:rPr>
          <w:spacing w:val="-3"/>
          <w:sz w:val="24"/>
        </w:rPr>
        <w:t> </w:t>
      </w:r>
      <w:r>
        <w:rPr>
          <w:sz w:val="24"/>
        </w:rPr>
        <w:t>Sekolah.</w:t>
      </w:r>
      <w:r>
        <w:rPr>
          <w:spacing w:val="-6"/>
          <w:sz w:val="24"/>
        </w:rPr>
        <w:t> </w:t>
      </w:r>
      <w:r>
        <w:rPr>
          <w:i/>
          <w:sz w:val="24"/>
        </w:rPr>
        <w:t>Jurnal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Medical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Profession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(Medpro),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4</w:t>
      </w:r>
      <w:r>
        <w:rPr>
          <w:sz w:val="24"/>
        </w:rPr>
        <w:t>(3),</w:t>
      </w:r>
      <w:r>
        <w:rPr>
          <w:spacing w:val="-5"/>
          <w:sz w:val="24"/>
        </w:rPr>
        <w:t> </w:t>
      </w:r>
      <w:r>
        <w:rPr>
          <w:sz w:val="24"/>
        </w:rPr>
        <w:t>271-</w:t>
      </w:r>
      <w:r>
        <w:rPr>
          <w:spacing w:val="-4"/>
          <w:sz w:val="24"/>
        </w:rPr>
        <w:t>279.</w:t>
      </w:r>
    </w:p>
    <w:p>
      <w:pPr>
        <w:spacing w:before="161"/>
        <w:ind w:left="2007" w:right="840" w:hanging="877"/>
        <w:jc w:val="both"/>
        <w:rPr>
          <w:sz w:val="24"/>
        </w:rPr>
      </w:pPr>
      <w:r>
        <w:rPr>
          <w:sz w:val="24"/>
        </w:rPr>
        <w:t>Anggraini, D., &amp; Kumala, O. (2022). Diare Pada Anak. </w:t>
      </w:r>
      <w:r>
        <w:rPr>
          <w:i/>
          <w:sz w:val="24"/>
        </w:rPr>
        <w:t>Scientific Journal, 1</w:t>
      </w:r>
      <w:r>
        <w:rPr>
          <w:sz w:val="24"/>
        </w:rPr>
        <w:t>(4), 309-317.</w:t>
      </w:r>
    </w:p>
    <w:p>
      <w:pPr>
        <w:pStyle w:val="BodyText"/>
        <w:ind w:right="835"/>
      </w:pPr>
      <w:r>
        <w:rPr/>
        <w:t>Bitew,</w:t>
      </w:r>
      <w:r>
        <w:rPr>
          <w:spacing w:val="-2"/>
        </w:rPr>
        <w:t> </w:t>
      </w:r>
      <w:r>
        <w:rPr/>
        <w:t>B.</w:t>
      </w:r>
      <w:r>
        <w:rPr>
          <w:spacing w:val="-3"/>
        </w:rPr>
        <w:t> </w:t>
      </w:r>
      <w:r>
        <w:rPr/>
        <w:t>D.,</w:t>
      </w:r>
      <w:r>
        <w:rPr>
          <w:spacing w:val="-3"/>
        </w:rPr>
        <w:t> </w:t>
      </w:r>
      <w:r>
        <w:rPr/>
        <w:t>Gete, Y.</w:t>
      </w:r>
      <w:r>
        <w:rPr>
          <w:spacing w:val="-3"/>
        </w:rPr>
        <w:t> </w:t>
      </w:r>
      <w:r>
        <w:rPr/>
        <w:t>K.,</w:t>
      </w:r>
      <w:r>
        <w:rPr>
          <w:spacing w:val="-2"/>
        </w:rPr>
        <w:t> </w:t>
      </w:r>
      <w:r>
        <w:rPr/>
        <w:t>Biks,</w:t>
      </w:r>
      <w:r>
        <w:rPr>
          <w:spacing w:val="-1"/>
        </w:rPr>
        <w:t> </w:t>
      </w:r>
      <w:r>
        <w:rPr/>
        <w:t>G.</w:t>
      </w:r>
      <w:r>
        <w:rPr>
          <w:spacing w:val="-3"/>
        </w:rPr>
        <w:t> </w:t>
      </w:r>
      <w:r>
        <w:rPr/>
        <w:t>A.,</w:t>
      </w:r>
      <w:r>
        <w:rPr>
          <w:spacing w:val="-3"/>
        </w:rPr>
        <w:t> </w:t>
      </w:r>
      <w:r>
        <w:rPr/>
        <w:t>&amp; Adafrie, T.</w:t>
      </w:r>
      <w:r>
        <w:rPr>
          <w:spacing w:val="-1"/>
        </w:rPr>
        <w:t> </w:t>
      </w:r>
      <w:r>
        <w:rPr/>
        <w:t>T. (2018).</w:t>
      </w:r>
      <w:r>
        <w:rPr>
          <w:spacing w:val="-3"/>
        </w:rPr>
        <w:t> </w:t>
      </w:r>
      <w:r>
        <w:rPr/>
        <w:t>The Effect of SODIS Water Treatment Intervention at the Household Level in Reducing Diarrheal Incidence Among Children Under 5 Years of Age: A Cluster Randomized Controlled Trial in Dabat District, Northwest Ethiopia. </w:t>
      </w:r>
      <w:r>
        <w:rPr>
          <w:i/>
        </w:rPr>
        <w:t>Trials</w:t>
      </w:r>
      <w:r>
        <w:rPr/>
        <w:t>, </w:t>
      </w:r>
      <w:r>
        <w:rPr>
          <w:i/>
        </w:rPr>
        <w:t>19</w:t>
      </w:r>
      <w:r>
        <w:rPr/>
        <w:t>(1), 1–15. https://doi.org/doi: </w:t>
      </w:r>
      <w:r>
        <w:rPr/>
        <w:t>10.1186/s13063- </w:t>
      </w:r>
      <w:r>
        <w:rPr>
          <w:spacing w:val="-2"/>
        </w:rPr>
        <w:t>018-2797-y</w:t>
      </w:r>
    </w:p>
    <w:p>
      <w:pPr>
        <w:spacing w:before="0"/>
        <w:ind w:left="2007" w:right="846" w:hanging="877"/>
        <w:jc w:val="both"/>
        <w:rPr>
          <w:sz w:val="24"/>
        </w:rPr>
      </w:pPr>
      <w:r>
        <w:rPr>
          <w:sz w:val="24"/>
        </w:rPr>
        <w:t>Desa Rajadatu Kecamatan Cineam. </w:t>
      </w:r>
      <w:r>
        <w:rPr>
          <w:i/>
          <w:sz w:val="24"/>
        </w:rPr>
        <w:t>Jurnal Kesehatan Komunitas Indonesia, 15</w:t>
      </w:r>
      <w:r>
        <w:rPr>
          <w:sz w:val="24"/>
        </w:rPr>
        <w:t>(2).</w:t>
      </w:r>
    </w:p>
    <w:p>
      <w:pPr>
        <w:pStyle w:val="BodyText"/>
        <w:ind w:right="844"/>
      </w:pPr>
      <w:r>
        <w:rPr/>
        <w:t>French, M., et al. (2021). A planetary health model for reducing exposure to faecal contamination in urban </w:t>
      </w:r>
      <w:r>
        <w:rPr/>
        <w:t>informal settlements: Baseline findings from Makassar, Indonesia. Environment International, 155, 106679.</w:t>
      </w:r>
    </w:p>
    <w:p>
      <w:pPr>
        <w:spacing w:line="240" w:lineRule="auto" w:before="0"/>
        <w:ind w:left="2007" w:right="845" w:hanging="877"/>
        <w:jc w:val="both"/>
        <w:rPr>
          <w:sz w:val="24"/>
        </w:rPr>
      </w:pPr>
      <w:r>
        <w:rPr>
          <w:sz w:val="24"/>
        </w:rPr>
        <w:t>Hafizah, A. (2024). Studi Literatur Review: Pengaruh Sarana Penyediaan Air Bersih Terhadap Kejadian Diare pada Balita. </w:t>
      </w:r>
      <w:r>
        <w:rPr>
          <w:i/>
          <w:sz w:val="24"/>
        </w:rPr>
        <w:t>Zahra: Journal of Health and Medical Research</w:t>
      </w:r>
      <w:r>
        <w:rPr>
          <w:sz w:val="24"/>
        </w:rPr>
        <w:t>, </w:t>
      </w:r>
      <w:r>
        <w:rPr>
          <w:i/>
          <w:sz w:val="24"/>
        </w:rPr>
        <w:t>4</w:t>
      </w:r>
      <w:r>
        <w:rPr>
          <w:sz w:val="24"/>
        </w:rPr>
        <w:t>(1), 92–97.</w:t>
      </w:r>
    </w:p>
    <w:p>
      <w:pPr>
        <w:spacing w:before="162"/>
        <w:ind w:left="2007" w:right="838" w:hanging="877"/>
        <w:jc w:val="both"/>
        <w:rPr>
          <w:sz w:val="24"/>
        </w:rPr>
      </w:pPr>
      <w:r>
        <w:rPr>
          <w:sz w:val="24"/>
        </w:rPr>
        <w:t>Hafizah, A. (2024). Studi Literatur Review: Pengaruh Sarana </w:t>
      </w:r>
      <w:r>
        <w:rPr>
          <w:spacing w:val="-2"/>
          <w:sz w:val="24"/>
        </w:rPr>
        <w:t>Penyediaan Air Bersih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terhadap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Kejadian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Diare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pada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Balita. </w:t>
      </w:r>
      <w:r>
        <w:rPr>
          <w:i/>
          <w:sz w:val="24"/>
        </w:rPr>
        <w:t>ZAHRA: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Health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Medical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Research</w:t>
      </w:r>
      <w:r>
        <w:rPr>
          <w:sz w:val="24"/>
        </w:rPr>
        <w:t>,</w:t>
      </w:r>
      <w:r>
        <w:rPr>
          <w:spacing w:val="-15"/>
          <w:sz w:val="24"/>
        </w:rPr>
        <w:t> </w:t>
      </w:r>
      <w:r>
        <w:rPr>
          <w:i/>
          <w:sz w:val="24"/>
        </w:rPr>
        <w:t>4</w:t>
      </w:r>
      <w:r>
        <w:rPr>
          <w:sz w:val="24"/>
        </w:rPr>
        <w:t>(1),</w:t>
      </w:r>
      <w:r>
        <w:rPr>
          <w:spacing w:val="-15"/>
          <w:sz w:val="24"/>
        </w:rPr>
        <w:t> </w:t>
      </w:r>
      <w:r>
        <w:rPr>
          <w:sz w:val="24"/>
        </w:rPr>
        <w:t>92- </w:t>
      </w:r>
      <w:r>
        <w:rPr>
          <w:spacing w:val="-4"/>
          <w:sz w:val="24"/>
        </w:rPr>
        <w:t>97.</w:t>
      </w:r>
    </w:p>
    <w:p>
      <w:pPr>
        <w:pStyle w:val="BodyText"/>
        <w:spacing w:before="160"/>
        <w:ind w:right="834"/>
      </w:pPr>
      <w:r>
        <w:rPr/>
        <w:t>Iqbal, A. F., Setyawati, T., &amp; Towidjojo, V. D. (2022). Pengaruh Perilaku</w:t>
      </w:r>
      <w:r>
        <w:rPr>
          <w:spacing w:val="-14"/>
        </w:rPr>
        <w:t> </w:t>
      </w:r>
      <w:r>
        <w:rPr/>
        <w:t>Hidup</w:t>
      </w:r>
      <w:r>
        <w:rPr>
          <w:spacing w:val="-13"/>
        </w:rPr>
        <w:t> </w:t>
      </w:r>
      <w:r>
        <w:rPr/>
        <w:t>Bersih</w:t>
      </w:r>
      <w:r>
        <w:rPr>
          <w:spacing w:val="-5"/>
        </w:rPr>
        <w:t> </w:t>
      </w:r>
      <w:r>
        <w:rPr/>
        <w:t>Dan</w:t>
      </w:r>
      <w:r>
        <w:rPr>
          <w:spacing w:val="-3"/>
        </w:rPr>
        <w:t> </w:t>
      </w:r>
      <w:r>
        <w:rPr/>
        <w:t>Sehat</w:t>
      </w:r>
      <w:r>
        <w:rPr>
          <w:spacing w:val="-12"/>
        </w:rPr>
        <w:t> </w:t>
      </w:r>
      <w:r>
        <w:rPr/>
        <w:t>Terhadap</w:t>
      </w:r>
      <w:r>
        <w:rPr>
          <w:spacing w:val="-9"/>
        </w:rPr>
        <w:t> </w:t>
      </w:r>
      <w:r>
        <w:rPr/>
        <w:t>Kejadian</w:t>
      </w:r>
      <w:r>
        <w:rPr>
          <w:spacing w:val="-3"/>
        </w:rPr>
        <w:t> </w:t>
      </w:r>
      <w:r>
        <w:rPr/>
        <w:t>Diare </w:t>
      </w:r>
      <w:r>
        <w:rPr>
          <w:spacing w:val="-4"/>
        </w:rPr>
        <w:t>Pada</w:t>
      </w:r>
    </w:p>
    <w:p>
      <w:pPr>
        <w:spacing w:before="0"/>
        <w:ind w:left="2007" w:right="848" w:hanging="877"/>
        <w:jc w:val="both"/>
        <w:rPr>
          <w:sz w:val="24"/>
        </w:rPr>
      </w:pPr>
      <w:r>
        <w:rPr>
          <w:i/>
          <w:sz w:val="24"/>
        </w:rPr>
        <w:t>Jurnal Keperawatan dan Kesehatan Masyarakat Cendekia </w:t>
      </w:r>
      <w:r>
        <w:rPr>
          <w:i/>
          <w:sz w:val="24"/>
        </w:rPr>
        <w:t>Utama, 13</w:t>
      </w:r>
      <w:r>
        <w:rPr>
          <w:sz w:val="24"/>
        </w:rPr>
        <w:t>(2), 96-104.</w:t>
      </w:r>
    </w:p>
    <w:p>
      <w:pPr>
        <w:pStyle w:val="BodyText"/>
        <w:ind w:right="857"/>
      </w:pPr>
      <w:r>
        <w:rPr/>
        <w:t>Kasihan, Bantul (Doctoral dissertation, Poltekkes Kemenkes </w:t>
      </w:r>
      <w:r>
        <w:rPr>
          <w:spacing w:val="-2"/>
        </w:rPr>
        <w:t>Yogyakarta).</w:t>
      </w:r>
    </w:p>
    <w:p>
      <w:pPr>
        <w:pStyle w:val="BodyText"/>
        <w:ind w:right="846"/>
      </w:pPr>
      <w:r>
        <w:rPr/>
        <w:t>Kementerian Kesehatan Republik Indonesia. (2023). Peraturan Menteri Kesehatan Republik Indonesia Nomor 2 </w:t>
      </w:r>
      <w:r>
        <w:rPr/>
        <w:t>Tahun 2023 tentang Persyaratan Kualitas Air Minum.</w:t>
      </w:r>
    </w:p>
    <w:p>
      <w:pPr>
        <w:tabs>
          <w:tab w:pos="2789" w:val="left" w:leader="none"/>
          <w:tab w:pos="3647" w:val="left" w:leader="none"/>
          <w:tab w:pos="3941" w:val="left" w:leader="none"/>
          <w:tab w:pos="4389" w:val="left" w:leader="none"/>
          <w:tab w:pos="5711" w:val="left" w:leader="none"/>
          <w:tab w:pos="5792" w:val="left" w:leader="none"/>
          <w:tab w:pos="6695" w:val="left" w:leader="none"/>
        </w:tabs>
        <w:spacing w:line="240" w:lineRule="auto" w:before="0"/>
        <w:ind w:left="2033" w:right="829" w:hanging="790"/>
        <w:jc w:val="right"/>
        <w:rPr>
          <w:sz w:val="24"/>
        </w:rPr>
      </w:pPr>
      <w:r>
        <w:rPr>
          <w:sz w:val="24"/>
        </w:rPr>
        <w:t>Marinda,</w:t>
      </w:r>
      <w:r>
        <w:rPr>
          <w:spacing w:val="40"/>
          <w:sz w:val="24"/>
        </w:rPr>
        <w:t> </w:t>
      </w:r>
      <w:r>
        <w:rPr>
          <w:sz w:val="24"/>
        </w:rPr>
        <w:t>D.,</w:t>
      </w:r>
      <w:r>
        <w:rPr>
          <w:spacing w:val="40"/>
          <w:sz w:val="24"/>
        </w:rPr>
        <w:t> </w:t>
      </w:r>
      <w:r>
        <w:rPr>
          <w:sz w:val="24"/>
        </w:rPr>
        <w:t>&amp;</w:t>
      </w:r>
      <w:r>
        <w:rPr>
          <w:spacing w:val="40"/>
          <w:sz w:val="24"/>
        </w:rPr>
        <w:t> </w:t>
      </w:r>
      <w:r>
        <w:rPr>
          <w:sz w:val="24"/>
        </w:rPr>
        <w:t>Ardillah,</w:t>
      </w:r>
      <w:r>
        <w:rPr>
          <w:spacing w:val="40"/>
          <w:sz w:val="24"/>
        </w:rPr>
        <w:t> </w:t>
      </w:r>
      <w:r>
        <w:rPr>
          <w:sz w:val="24"/>
        </w:rPr>
        <w:t>Y.</w:t>
      </w:r>
      <w:r>
        <w:rPr>
          <w:spacing w:val="40"/>
          <w:sz w:val="24"/>
        </w:rPr>
        <w:t> </w:t>
      </w:r>
      <w:r>
        <w:rPr>
          <w:sz w:val="24"/>
        </w:rPr>
        <w:t>(2019).</w:t>
      </w:r>
      <w:r>
        <w:rPr>
          <w:spacing w:val="40"/>
          <w:sz w:val="24"/>
        </w:rPr>
        <w:t> </w:t>
      </w:r>
      <w:r>
        <w:rPr>
          <w:sz w:val="24"/>
        </w:rPr>
        <w:t>Implementasi</w:t>
      </w:r>
      <w:r>
        <w:rPr>
          <w:spacing w:val="40"/>
          <w:sz w:val="24"/>
        </w:rPr>
        <w:t> </w:t>
      </w:r>
      <w:r>
        <w:rPr>
          <w:sz w:val="24"/>
        </w:rPr>
        <w:t>Penerapan</w:t>
      </w:r>
      <w:r>
        <w:rPr>
          <w:spacing w:val="80"/>
          <w:sz w:val="24"/>
        </w:rPr>
        <w:t> </w:t>
      </w:r>
      <w:r>
        <w:rPr>
          <w:sz w:val="24"/>
        </w:rPr>
        <w:t>Sanitasi</w:t>
      </w:r>
      <w:r>
        <w:rPr>
          <w:spacing w:val="40"/>
          <w:sz w:val="24"/>
        </w:rPr>
        <w:t> </w:t>
      </w:r>
      <w:r>
        <w:rPr>
          <w:sz w:val="24"/>
        </w:rPr>
        <w:t>Tempat-</w:t>
      </w:r>
      <w:r>
        <w:rPr>
          <w:spacing w:val="40"/>
          <w:sz w:val="24"/>
        </w:rPr>
        <w:t> </w:t>
      </w:r>
      <w:r>
        <w:rPr>
          <w:sz w:val="24"/>
        </w:rPr>
        <w:t>tempat</w:t>
      </w:r>
      <w:r>
        <w:rPr>
          <w:spacing w:val="40"/>
          <w:sz w:val="24"/>
        </w:rPr>
        <w:t> </w:t>
      </w:r>
      <w:r>
        <w:rPr>
          <w:sz w:val="24"/>
        </w:rPr>
        <w:t>Umum</w:t>
      </w:r>
      <w:r>
        <w:rPr>
          <w:spacing w:val="40"/>
          <w:sz w:val="24"/>
        </w:rPr>
        <w:t> </w:t>
      </w:r>
      <w:r>
        <w:rPr>
          <w:sz w:val="24"/>
        </w:rPr>
        <w:t>Pada</w:t>
      </w:r>
      <w:r>
        <w:rPr>
          <w:spacing w:val="40"/>
          <w:sz w:val="24"/>
        </w:rPr>
        <w:t> </w:t>
      </w:r>
      <w:r>
        <w:rPr>
          <w:sz w:val="24"/>
        </w:rPr>
        <w:t>Rekreasi</w:t>
      </w:r>
      <w:r>
        <w:rPr>
          <w:spacing w:val="40"/>
          <w:sz w:val="24"/>
        </w:rPr>
        <w:t> </w:t>
      </w:r>
      <w:r>
        <w:rPr>
          <w:sz w:val="24"/>
        </w:rPr>
        <w:t>Benteng </w:t>
      </w:r>
      <w:r>
        <w:rPr>
          <w:spacing w:val="-4"/>
          <w:sz w:val="24"/>
        </w:rPr>
        <w:t>Kuto</w:t>
      </w:r>
      <w:r>
        <w:rPr>
          <w:sz w:val="24"/>
        </w:rPr>
        <w:tab/>
      </w:r>
      <w:r>
        <w:rPr>
          <w:spacing w:val="-4"/>
          <w:sz w:val="24"/>
        </w:rPr>
        <w:t>Besak</w:t>
      </w:r>
      <w:r>
        <w:rPr>
          <w:sz w:val="24"/>
        </w:rPr>
        <w:tab/>
      </w:r>
      <w:r>
        <w:rPr>
          <w:spacing w:val="-4"/>
          <w:sz w:val="24"/>
        </w:rPr>
        <w:t>Kota</w:t>
      </w:r>
      <w:r>
        <w:rPr>
          <w:sz w:val="24"/>
        </w:rPr>
        <w:tab/>
      </w:r>
      <w:r>
        <w:rPr>
          <w:spacing w:val="-2"/>
          <w:sz w:val="24"/>
        </w:rPr>
        <w:t>Palembang.</w:t>
      </w:r>
      <w:r>
        <w:rPr>
          <w:sz w:val="24"/>
        </w:rPr>
        <w:tab/>
        <w:tab/>
      </w:r>
      <w:r>
        <w:rPr>
          <w:i/>
          <w:spacing w:val="-2"/>
          <w:sz w:val="24"/>
        </w:rPr>
        <w:t>Jurnal</w:t>
      </w:r>
      <w:r>
        <w:rPr>
          <w:i/>
          <w:sz w:val="24"/>
        </w:rPr>
        <w:tab/>
      </w:r>
      <w:r>
        <w:rPr>
          <w:i/>
          <w:spacing w:val="-6"/>
          <w:sz w:val="24"/>
        </w:rPr>
        <w:t>Kesehatan </w:t>
      </w:r>
      <w:r>
        <w:rPr>
          <w:i/>
          <w:spacing w:val="-2"/>
          <w:sz w:val="24"/>
        </w:rPr>
        <w:t>Lingkungan</w:t>
      </w:r>
      <w:r>
        <w:rPr>
          <w:i/>
          <w:sz w:val="24"/>
        </w:rPr>
        <w:tab/>
        <w:tab/>
      </w:r>
      <w:r>
        <w:rPr>
          <w:i/>
          <w:spacing w:val="-2"/>
          <w:sz w:val="24"/>
        </w:rPr>
        <w:t>Indonesia</w:t>
      </w:r>
      <w:r>
        <w:rPr>
          <w:spacing w:val="-2"/>
          <w:sz w:val="24"/>
        </w:rPr>
        <w:t>,</w:t>
      </w:r>
      <w:r>
        <w:rPr>
          <w:sz w:val="24"/>
        </w:rPr>
        <w:tab/>
      </w:r>
      <w:r>
        <w:rPr>
          <w:i/>
          <w:spacing w:val="-2"/>
          <w:sz w:val="24"/>
        </w:rPr>
        <w:t>18</w:t>
      </w:r>
      <w:r>
        <w:rPr>
          <w:spacing w:val="-2"/>
          <w:sz w:val="24"/>
        </w:rPr>
        <w:t>(2),</w:t>
      </w:r>
    </w:p>
    <w:p>
      <w:pPr>
        <w:pStyle w:val="BodyText"/>
        <w:spacing w:line="273" w:lineRule="exact"/>
        <w:ind w:left="3393" w:firstLine="0"/>
        <w:jc w:val="left"/>
      </w:pPr>
      <w:r>
        <w:rPr>
          <w:spacing w:val="-2"/>
        </w:rPr>
        <w:t>89–97.</w:t>
      </w:r>
    </w:p>
    <w:p>
      <w:pPr>
        <w:pStyle w:val="BodyText"/>
        <w:spacing w:before="2"/>
        <w:ind w:left="0" w:right="28" w:firstLine="0"/>
        <w:jc w:val="center"/>
      </w:pPr>
      <w:r>
        <w:rPr>
          <w:spacing w:val="-6"/>
        </w:rPr>
        <w:t>https://doi.org/doi.org/10.14710/jkli.18.2.89-</w:t>
      </w:r>
      <w:r>
        <w:rPr>
          <w:spacing w:val="-5"/>
        </w:rPr>
        <w:t>97</w:t>
      </w:r>
    </w:p>
    <w:p>
      <w:pPr>
        <w:pStyle w:val="BodyText"/>
        <w:spacing w:after="0"/>
        <w:jc w:val="center"/>
        <w:sectPr>
          <w:footerReference w:type="default" r:id="rId5"/>
          <w:type w:val="continuous"/>
          <w:pgSz w:w="11910" w:h="16840"/>
          <w:pgMar w:header="0" w:footer="745" w:top="1600" w:bottom="940" w:left="1700" w:right="1700"/>
          <w:pgNumType w:start="44"/>
        </w:sectPr>
      </w:pPr>
    </w:p>
    <w:p>
      <w:pPr>
        <w:pStyle w:val="BodyText"/>
        <w:spacing w:before="65"/>
        <w:ind w:right="853"/>
      </w:pPr>
      <w:r>
        <w:rPr/>
        <w:t>Munawarah,</w:t>
      </w:r>
      <w:r>
        <w:rPr>
          <w:spacing w:val="-9"/>
        </w:rPr>
        <w:t> </w:t>
      </w:r>
      <w:r>
        <w:rPr/>
        <w:t>N.</w:t>
      </w:r>
      <w:r>
        <w:rPr>
          <w:spacing w:val="-9"/>
        </w:rPr>
        <w:t> </w:t>
      </w:r>
      <w:r>
        <w:rPr/>
        <w:t>H.</w:t>
      </w:r>
      <w:r>
        <w:rPr>
          <w:spacing w:val="-9"/>
        </w:rPr>
        <w:t> </w:t>
      </w:r>
      <w:r>
        <w:rPr/>
        <w:t>(2022).</w:t>
      </w:r>
      <w:r>
        <w:rPr>
          <w:spacing w:val="-12"/>
        </w:rPr>
        <w:t> </w:t>
      </w:r>
      <w:r>
        <w:rPr/>
        <w:t>Analisis</w:t>
      </w:r>
      <w:r>
        <w:rPr>
          <w:spacing w:val="-8"/>
        </w:rPr>
        <w:t> </w:t>
      </w:r>
      <w:r>
        <w:rPr/>
        <w:t>Spasial</w:t>
      </w:r>
      <w:r>
        <w:rPr>
          <w:spacing w:val="-11"/>
        </w:rPr>
        <w:t> </w:t>
      </w:r>
      <w:r>
        <w:rPr/>
        <w:t>Sebaran</w:t>
      </w:r>
      <w:r>
        <w:rPr>
          <w:spacing w:val="-6"/>
        </w:rPr>
        <w:t> </w:t>
      </w:r>
      <w:r>
        <w:rPr/>
        <w:t>Kejadian</w:t>
      </w:r>
      <w:r>
        <w:rPr>
          <w:spacing w:val="-10"/>
        </w:rPr>
        <w:t> </w:t>
      </w:r>
      <w:r>
        <w:rPr/>
        <w:t>Kasus Diare Dengan Keberadaan E. Coli Pada Air Sumur Dan Kepadatan</w:t>
      </w:r>
      <w:r>
        <w:rPr>
          <w:spacing w:val="40"/>
        </w:rPr>
        <w:t> </w:t>
      </w:r>
      <w:r>
        <w:rPr/>
        <w:t>Penduduk</w:t>
      </w:r>
      <w:r>
        <w:rPr>
          <w:spacing w:val="40"/>
        </w:rPr>
        <w:t> </w:t>
      </w:r>
      <w:r>
        <w:rPr/>
        <w:t>Di</w:t>
      </w:r>
      <w:r>
        <w:rPr>
          <w:spacing w:val="40"/>
        </w:rPr>
        <w:t> </w:t>
      </w:r>
      <w:r>
        <w:rPr/>
        <w:t>Kalurahan</w:t>
      </w:r>
      <w:r>
        <w:rPr>
          <w:spacing w:val="40"/>
        </w:rPr>
        <w:t> </w:t>
      </w:r>
      <w:r>
        <w:rPr/>
        <w:t>Tirtonirmolo,</w:t>
      </w:r>
    </w:p>
    <w:p>
      <w:pPr>
        <w:pStyle w:val="BodyText"/>
        <w:spacing w:before="158"/>
        <w:ind w:right="835"/>
      </w:pPr>
      <w:r>
        <w:rPr/>
        <w:t>Neni, N., &amp; Aisyah, I. S. (2019). Hubungan Perilaku Higienis Terhadap Kejadian Penyakit Diare Di Dusun Jagabaya</w:t>
      </w:r>
    </w:p>
    <w:p>
      <w:pPr>
        <w:spacing w:before="161"/>
        <w:ind w:left="2007" w:right="846" w:hanging="877"/>
        <w:jc w:val="both"/>
        <w:rPr>
          <w:sz w:val="24"/>
        </w:rPr>
      </w:pPr>
      <w:r>
        <w:rPr>
          <w:sz w:val="24"/>
        </w:rPr>
        <w:t>Noventi,</w:t>
      </w:r>
      <w:r>
        <w:rPr>
          <w:spacing w:val="-10"/>
          <w:sz w:val="24"/>
        </w:rPr>
        <w:t> </w:t>
      </w:r>
      <w:r>
        <w:rPr>
          <w:sz w:val="24"/>
        </w:rPr>
        <w:t>D.,</w:t>
      </w:r>
      <w:r>
        <w:rPr>
          <w:spacing w:val="-14"/>
          <w:sz w:val="24"/>
        </w:rPr>
        <w:t> </w:t>
      </w:r>
      <w:r>
        <w:rPr>
          <w:sz w:val="24"/>
        </w:rPr>
        <w:t>Umboh,</w:t>
      </w:r>
      <w:r>
        <w:rPr>
          <w:spacing w:val="-11"/>
          <w:sz w:val="24"/>
        </w:rPr>
        <w:t> </w:t>
      </w:r>
      <w:r>
        <w:rPr>
          <w:sz w:val="24"/>
        </w:rPr>
        <w:t>J.</w:t>
      </w:r>
      <w:r>
        <w:rPr>
          <w:spacing w:val="-13"/>
          <w:sz w:val="24"/>
        </w:rPr>
        <w:t> </w:t>
      </w:r>
      <w:r>
        <w:rPr>
          <w:sz w:val="24"/>
        </w:rPr>
        <w:t>M.,</w:t>
      </w:r>
      <w:r>
        <w:rPr>
          <w:spacing w:val="-11"/>
          <w:sz w:val="24"/>
        </w:rPr>
        <w:t> </w:t>
      </w:r>
      <w:r>
        <w:rPr>
          <w:sz w:val="24"/>
        </w:rPr>
        <w:t>&amp;</w:t>
      </w:r>
      <w:r>
        <w:rPr>
          <w:spacing w:val="-12"/>
          <w:sz w:val="24"/>
        </w:rPr>
        <w:t> </w:t>
      </w:r>
      <w:r>
        <w:rPr>
          <w:sz w:val="24"/>
        </w:rPr>
        <w:t>Sumampouw,</w:t>
      </w:r>
      <w:r>
        <w:rPr>
          <w:spacing w:val="-13"/>
          <w:sz w:val="24"/>
        </w:rPr>
        <w:t> </w:t>
      </w:r>
      <w:r>
        <w:rPr>
          <w:sz w:val="24"/>
        </w:rPr>
        <w:t>O.</w:t>
      </w:r>
      <w:r>
        <w:rPr>
          <w:spacing w:val="-13"/>
          <w:sz w:val="24"/>
        </w:rPr>
        <w:t> </w:t>
      </w:r>
      <w:r>
        <w:rPr>
          <w:sz w:val="24"/>
        </w:rPr>
        <w:t>J.</w:t>
      </w:r>
      <w:r>
        <w:rPr>
          <w:spacing w:val="-13"/>
          <w:sz w:val="24"/>
        </w:rPr>
        <w:t> </w:t>
      </w:r>
      <w:r>
        <w:rPr>
          <w:sz w:val="24"/>
        </w:rPr>
        <w:t>(2023).</w:t>
      </w:r>
      <w:r>
        <w:rPr>
          <w:spacing w:val="-13"/>
          <w:sz w:val="24"/>
        </w:rPr>
        <w:t> </w:t>
      </w:r>
      <w:r>
        <w:rPr>
          <w:sz w:val="24"/>
        </w:rPr>
        <w:t>Sarana</w:t>
      </w:r>
      <w:r>
        <w:rPr>
          <w:spacing w:val="-14"/>
          <w:sz w:val="24"/>
        </w:rPr>
        <w:t> </w:t>
      </w:r>
      <w:r>
        <w:rPr>
          <w:sz w:val="24"/>
        </w:rPr>
        <w:t>Air Bersih dan Jamban Keluarga pada Balita Penderita Diare Anak Berumur Bawah Lima Tahun. </w:t>
      </w:r>
      <w:r>
        <w:rPr>
          <w:i/>
          <w:sz w:val="24"/>
        </w:rPr>
        <w:t>JPAI: </w:t>
      </w:r>
      <w:r>
        <w:rPr>
          <w:i/>
          <w:sz w:val="24"/>
        </w:rPr>
        <w:t>Jurnal Perempuan dan Anak Indonesia</w:t>
      </w:r>
      <w:r>
        <w:rPr>
          <w:sz w:val="24"/>
        </w:rPr>
        <w:t>, </w:t>
      </w:r>
      <w:r>
        <w:rPr>
          <w:i/>
          <w:sz w:val="24"/>
        </w:rPr>
        <w:t>4</w:t>
      </w:r>
      <w:r>
        <w:rPr>
          <w:sz w:val="24"/>
        </w:rPr>
        <w:t>(2), 69-82.</w:t>
      </w:r>
    </w:p>
    <w:p>
      <w:pPr>
        <w:pStyle w:val="BodyText"/>
        <w:ind w:right="849"/>
      </w:pPr>
      <w:r>
        <w:rPr/>
        <w:t>Oktavianisya, N., Yasin, Z., &amp; Aliftitah, S. (2023). Kejadian </w:t>
      </w:r>
      <w:r>
        <w:rPr/>
        <w:t>Diare pada Balita dan Faktor Risikonya . Jurnal Ilmiah STIKES Yarsi Mataram, 13(2), 66–75.</w:t>
      </w:r>
    </w:p>
    <w:p>
      <w:pPr>
        <w:pStyle w:val="BodyText"/>
        <w:spacing w:before="161"/>
        <w:ind w:right="831"/>
      </w:pPr>
      <w:r>
        <w:rPr/>
        <w:t>Prawati, S. A., Nanda, M., Derani, D., Zuhair, R. D., Rizki, P. A., Ramadhani, A. C., &amp; Mawaddah, S. (2024). Hubungan Sanitasi Lingkungan Terhadap Kejadian Diare Pada Balita Di Desa Kuala Denai Kecamatan Pantai Labu Kabupaten Deli Serdang.</w:t>
      </w:r>
    </w:p>
    <w:p>
      <w:pPr>
        <w:pStyle w:val="BodyText"/>
        <w:ind w:right="836"/>
      </w:pPr>
      <w:r>
        <w:rPr/>
        <w:t>Puhi, C. N., Sudirman, A. N., &amp; Febriyona, R. (2023). Studi Literatur: Hubungan Status Gizi dengan Kejadian Diare pada Balita 0-5 Tahun. </w:t>
      </w:r>
      <w:r>
        <w:rPr>
          <w:i/>
        </w:rPr>
        <w:t>Jurnal Nurse</w:t>
      </w:r>
      <w:r>
        <w:rPr/>
        <w:t>, </w:t>
      </w:r>
      <w:r>
        <w:rPr>
          <w:i/>
        </w:rPr>
        <w:t>6</w:t>
      </w:r>
      <w:r>
        <w:rPr/>
        <w:t>(1), 39–50. </w:t>
      </w:r>
      <w:r>
        <w:rPr>
          <w:spacing w:val="-2"/>
        </w:rPr>
        <w:t>https://doi.org/doi.org/10.57213/nurse.v6i1.165</w:t>
      </w:r>
    </w:p>
    <w:p>
      <w:pPr>
        <w:pStyle w:val="BodyText"/>
        <w:tabs>
          <w:tab w:pos="4982" w:val="left" w:leader="none"/>
          <w:tab w:pos="6995" w:val="left" w:leader="none"/>
        </w:tabs>
        <w:ind w:right="840"/>
      </w:pPr>
      <w:r>
        <w:rPr/>
        <w:t>Puspita,</w:t>
      </w:r>
      <w:r>
        <w:rPr>
          <w:spacing w:val="-15"/>
        </w:rPr>
        <w:t> </w:t>
      </w:r>
      <w:r>
        <w:rPr/>
        <w:t>D.</w:t>
      </w:r>
      <w:r>
        <w:rPr>
          <w:spacing w:val="-15"/>
        </w:rPr>
        <w:t> </w:t>
      </w:r>
      <w:r>
        <w:rPr/>
        <w:t>S.,</w:t>
      </w:r>
      <w:r>
        <w:rPr>
          <w:spacing w:val="-15"/>
        </w:rPr>
        <w:t> </w:t>
      </w:r>
      <w:r>
        <w:rPr/>
        <w:t>Kawuryan,</w:t>
      </w:r>
      <w:r>
        <w:rPr>
          <w:spacing w:val="-15"/>
        </w:rPr>
        <w:t> </w:t>
      </w:r>
      <w:r>
        <w:rPr/>
        <w:t>I.</w:t>
      </w:r>
      <w:r>
        <w:rPr>
          <w:spacing w:val="-13"/>
        </w:rPr>
        <w:t> </w:t>
      </w:r>
      <w:r>
        <w:rPr/>
        <w:t>S.</w:t>
      </w:r>
      <w:r>
        <w:rPr>
          <w:spacing w:val="-15"/>
        </w:rPr>
        <w:t> </w:t>
      </w:r>
      <w:r>
        <w:rPr/>
        <w:t>S.,</w:t>
      </w:r>
      <w:r>
        <w:rPr>
          <w:spacing w:val="-15"/>
        </w:rPr>
        <w:t> </w:t>
      </w:r>
      <w:r>
        <w:rPr/>
        <w:t>&amp;</w:t>
      </w:r>
      <w:r>
        <w:rPr>
          <w:spacing w:val="-15"/>
        </w:rPr>
        <w:t> </w:t>
      </w:r>
      <w:r>
        <w:rPr/>
        <w:t>Handayani,</w:t>
      </w:r>
      <w:r>
        <w:rPr>
          <w:spacing w:val="-15"/>
        </w:rPr>
        <w:t> </w:t>
      </w:r>
      <w:r>
        <w:rPr/>
        <w:t>W.</w:t>
      </w:r>
      <w:r>
        <w:rPr>
          <w:spacing w:val="-15"/>
        </w:rPr>
        <w:t> </w:t>
      </w:r>
      <w:r>
        <w:rPr/>
        <w:t>(2023).</w:t>
      </w:r>
      <w:r>
        <w:rPr>
          <w:spacing w:val="-15"/>
        </w:rPr>
        <w:t> </w:t>
      </w:r>
      <w:r>
        <w:rPr/>
        <w:t>Evaluasi Program Penyediaan Air Minum dan Sanitasi Berbasis Masyarakat (PAMSIMAS): Studi di Kabupaten Temanggung. </w:t>
      </w:r>
      <w:r>
        <w:rPr>
          <w:i/>
        </w:rPr>
        <w:t>Jurnal Pengelolaan </w:t>
      </w:r>
      <w:r>
        <w:rPr>
          <w:i/>
        </w:rPr>
        <w:t>Lingkungan </w:t>
      </w:r>
      <w:r>
        <w:rPr>
          <w:i/>
          <w:spacing w:val="-2"/>
        </w:rPr>
        <w:t>Berkelanjutan</w:t>
      </w:r>
      <w:r>
        <w:rPr>
          <w:spacing w:val="-2"/>
        </w:rPr>
        <w:t>,</w:t>
      </w:r>
      <w:r>
        <w:rPr/>
        <w:tab/>
      </w:r>
      <w:r>
        <w:rPr>
          <w:i/>
          <w:spacing w:val="-4"/>
        </w:rPr>
        <w:t>7</w:t>
      </w:r>
      <w:r>
        <w:rPr>
          <w:spacing w:val="-4"/>
        </w:rPr>
        <w:t>(1),</w:t>
      </w:r>
      <w:r>
        <w:rPr/>
        <w:tab/>
      </w:r>
      <w:r>
        <w:rPr>
          <w:spacing w:val="-2"/>
        </w:rPr>
        <w:t>71–81. https://doi.org/doi:10.36813/jplb.7.1.71-81</w:t>
      </w:r>
    </w:p>
    <w:p>
      <w:pPr>
        <w:tabs>
          <w:tab w:pos="5200" w:val="left" w:leader="none"/>
        </w:tabs>
        <w:spacing w:before="63"/>
        <w:ind w:left="2007" w:right="895" w:hanging="877"/>
        <w:jc w:val="left"/>
        <w:rPr>
          <w:sz w:val="24"/>
        </w:rPr>
      </w:pPr>
      <w:r>
        <w:rPr>
          <w:sz w:val="24"/>
        </w:rPr>
        <w:t>Putri, E. M. (2017). </w:t>
      </w:r>
      <w:r>
        <w:rPr>
          <w:i/>
          <w:sz w:val="24"/>
        </w:rPr>
        <w:t>Gambaran Kondisi Sanitasi Pasar Raya Kota Solok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Tahun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2017</w:t>
      </w:r>
      <w:r>
        <w:rPr>
          <w:i/>
          <w:spacing w:val="40"/>
          <w:sz w:val="24"/>
        </w:rPr>
        <w:t> </w:t>
      </w:r>
      <w:r>
        <w:rPr>
          <w:sz w:val="24"/>
        </w:rPr>
        <w:t>[Politeknik</w:t>
      </w:r>
      <w:r>
        <w:rPr>
          <w:spacing w:val="40"/>
          <w:sz w:val="24"/>
        </w:rPr>
        <w:t> </w:t>
      </w:r>
      <w:r>
        <w:rPr>
          <w:sz w:val="24"/>
        </w:rPr>
        <w:t>Kesehatan</w:t>
      </w:r>
      <w:r>
        <w:rPr>
          <w:spacing w:val="40"/>
          <w:sz w:val="24"/>
        </w:rPr>
        <w:t> </w:t>
      </w:r>
      <w:r>
        <w:rPr>
          <w:sz w:val="24"/>
        </w:rPr>
        <w:t>Kemenkes </w:t>
      </w:r>
      <w:r>
        <w:rPr>
          <w:spacing w:val="-2"/>
          <w:sz w:val="24"/>
        </w:rPr>
        <w:t>Padang].</w:t>
      </w:r>
      <w:r>
        <w:rPr>
          <w:sz w:val="24"/>
        </w:rPr>
        <w:tab/>
      </w:r>
      <w:r>
        <w:rPr>
          <w:spacing w:val="-4"/>
          <w:sz w:val="24"/>
        </w:rPr>
        <w:t>https://pustaka.poltekkes- </w:t>
      </w:r>
      <w:r>
        <w:rPr>
          <w:spacing w:val="-2"/>
          <w:sz w:val="24"/>
        </w:rPr>
        <w:t>pdg.ac.id/repository/Gambaran_Kondisi_Sanitasi_Pasar_R </w:t>
      </w:r>
      <w:r>
        <w:rPr>
          <w:sz w:val="24"/>
        </w:rPr>
        <w:t>aya_ Kti_Elsi_Yang.pdf</w:t>
      </w:r>
    </w:p>
    <w:p>
      <w:pPr>
        <w:spacing w:line="240" w:lineRule="auto" w:before="158"/>
        <w:ind w:left="2007" w:right="845" w:hanging="877"/>
        <w:jc w:val="both"/>
        <w:rPr>
          <w:sz w:val="24"/>
        </w:rPr>
      </w:pPr>
      <w:r>
        <w:rPr>
          <w:sz w:val="24"/>
        </w:rPr>
        <w:t>Rolia, E., Oktavia, C., Rahayu, S. R., Fansuri, M., &amp; Mufidah, M. (2023).</w:t>
      </w:r>
      <w:r>
        <w:rPr>
          <w:spacing w:val="-10"/>
          <w:sz w:val="24"/>
        </w:rPr>
        <w:t> </w:t>
      </w:r>
      <w:r>
        <w:rPr>
          <w:sz w:val="24"/>
        </w:rPr>
        <w:t>Penyediaan air bersih berbasis kualitas,</w:t>
      </w:r>
      <w:r>
        <w:rPr>
          <w:spacing w:val="40"/>
          <w:sz w:val="24"/>
        </w:rPr>
        <w:t> </w:t>
      </w:r>
      <w:r>
        <w:rPr>
          <w:sz w:val="24"/>
        </w:rPr>
        <w:t>kuantitas dan kontinuitas air. </w:t>
      </w:r>
      <w:r>
        <w:rPr>
          <w:i/>
          <w:sz w:val="24"/>
        </w:rPr>
        <w:t>TAPAK (Teknologi </w:t>
      </w:r>
      <w:r>
        <w:rPr>
          <w:i/>
          <w:sz w:val="24"/>
        </w:rPr>
        <w:t>Aplikasi Konstruksi): Jurnal Program Studi Teknik Sipil</w:t>
      </w:r>
      <w:r>
        <w:rPr>
          <w:sz w:val="24"/>
        </w:rPr>
        <w:t>, </w:t>
      </w:r>
      <w:r>
        <w:rPr>
          <w:i/>
          <w:sz w:val="24"/>
        </w:rPr>
        <w:t>12</w:t>
      </w:r>
      <w:r>
        <w:rPr>
          <w:sz w:val="24"/>
        </w:rPr>
        <w:t>(2), </w:t>
      </w:r>
      <w:r>
        <w:rPr>
          <w:spacing w:val="-2"/>
          <w:sz w:val="24"/>
        </w:rPr>
        <w:t>155-165.</w:t>
      </w:r>
    </w:p>
    <w:p>
      <w:pPr>
        <w:spacing w:before="2"/>
        <w:ind w:left="2007" w:right="840" w:hanging="877"/>
        <w:jc w:val="both"/>
        <w:rPr>
          <w:sz w:val="24"/>
        </w:rPr>
      </w:pPr>
      <w:r>
        <w:rPr>
          <w:sz w:val="24"/>
        </w:rPr>
        <w:t>Ronika, Z. C., Manullang, A. D. X., &amp; Tarina, D. D. Y. (2022). </w:t>
      </w:r>
      <w:r>
        <w:rPr>
          <w:i/>
          <w:sz w:val="24"/>
        </w:rPr>
        <w:t>Penyediaan Air Bersih dan Sanitasi dalam Pembangunan Berkelanjutan</w:t>
      </w:r>
      <w:r>
        <w:rPr>
          <w:sz w:val="24"/>
        </w:rPr>
        <w:t>. Universitas Pembangunan </w:t>
      </w:r>
      <w:r>
        <w:rPr>
          <w:sz w:val="24"/>
        </w:rPr>
        <w:t>Nasional Veteran Jakarta.</w:t>
      </w:r>
    </w:p>
    <w:p>
      <w:pPr>
        <w:pStyle w:val="BodyText"/>
        <w:ind w:right="855"/>
      </w:pPr>
      <w:r>
        <w:rPr/>
        <w:t>Said, Y. C., Nurhayati, &amp; Kurniawan, D. (2020). Pengaruh Pengetahuan Tentang Sanitasi Lingkungan </w:t>
      </w:r>
      <w:r>
        <w:rPr/>
        <w:t>Terhadap Kualitas Kesehatan Lingkungan Rumah di Kebayoran Lama Utara. </w:t>
      </w:r>
      <w:r>
        <w:rPr>
          <w:i/>
        </w:rPr>
        <w:t>Jurnal TechLINK</w:t>
      </w:r>
      <w:r>
        <w:rPr/>
        <w:t>, </w:t>
      </w:r>
      <w:r>
        <w:rPr>
          <w:i/>
        </w:rPr>
        <w:t>4</w:t>
      </w:r>
      <w:r>
        <w:rPr/>
        <w:t>(2), 30–34.</w:t>
      </w:r>
    </w:p>
    <w:p>
      <w:pPr>
        <w:spacing w:line="275" w:lineRule="exact" w:before="0"/>
        <w:ind w:left="1131" w:right="0" w:firstLine="0"/>
        <w:jc w:val="both"/>
        <w:rPr>
          <w:sz w:val="24"/>
        </w:rPr>
      </w:pPr>
      <w:r>
        <w:rPr>
          <w:i/>
          <w:sz w:val="24"/>
        </w:rPr>
        <w:t>Sains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Riset,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12</w:t>
      </w:r>
      <w:r>
        <w:rPr>
          <w:sz w:val="24"/>
        </w:rPr>
        <w:t>(3),</w:t>
      </w:r>
      <w:r>
        <w:rPr>
          <w:spacing w:val="-3"/>
          <w:sz w:val="24"/>
        </w:rPr>
        <w:t> </w:t>
      </w:r>
      <w:r>
        <w:rPr>
          <w:sz w:val="24"/>
        </w:rPr>
        <w:t>558-</w:t>
      </w:r>
      <w:r>
        <w:rPr>
          <w:spacing w:val="-4"/>
          <w:sz w:val="24"/>
        </w:rPr>
        <w:t>565.</w:t>
      </w:r>
    </w:p>
    <w:p>
      <w:pPr>
        <w:spacing w:after="0" w:line="275" w:lineRule="exact"/>
        <w:jc w:val="both"/>
        <w:rPr>
          <w:sz w:val="24"/>
        </w:rPr>
        <w:sectPr>
          <w:pgSz w:w="11910" w:h="16840"/>
          <w:pgMar w:header="0" w:footer="745" w:top="1600" w:bottom="940" w:left="1700" w:right="1700"/>
        </w:sectPr>
      </w:pPr>
    </w:p>
    <w:p>
      <w:pPr>
        <w:pStyle w:val="BodyText"/>
        <w:spacing w:before="65"/>
        <w:ind w:right="851"/>
        <w:rPr>
          <w:i/>
        </w:rPr>
      </w:pPr>
      <w:r>
        <w:rPr/>
        <w:t>Santika, D., Aramico, B., &amp; Fahdhienie, F. (2022). Hubungan Sanitasi Lingkungan Dengan Kejadian Diare Pada Balita Di Wilayah Kerja Puskesmas Menggamat Kecamatan Kluet</w:t>
      </w:r>
      <w:r>
        <w:rPr>
          <w:spacing w:val="-15"/>
        </w:rPr>
        <w:t> </w:t>
      </w:r>
      <w:r>
        <w:rPr/>
        <w:t>Tengah</w:t>
      </w:r>
      <w:r>
        <w:rPr>
          <w:spacing w:val="-15"/>
        </w:rPr>
        <w:t> </w:t>
      </w:r>
      <w:r>
        <w:rPr/>
        <w:t>Kabupaten</w:t>
      </w:r>
      <w:r>
        <w:rPr>
          <w:spacing w:val="-15"/>
        </w:rPr>
        <w:t> </w:t>
      </w:r>
      <w:r>
        <w:rPr/>
        <w:t>Aceh</w:t>
      </w:r>
      <w:r>
        <w:rPr>
          <w:spacing w:val="-15"/>
        </w:rPr>
        <w:t> </w:t>
      </w:r>
      <w:r>
        <w:rPr/>
        <w:t>Selatan</w:t>
      </w:r>
      <w:r>
        <w:rPr>
          <w:spacing w:val="-15"/>
        </w:rPr>
        <w:t> </w:t>
      </w:r>
      <w:r>
        <w:rPr/>
        <w:t>Tahun</w:t>
      </w:r>
      <w:r>
        <w:rPr>
          <w:spacing w:val="-14"/>
        </w:rPr>
        <w:t> </w:t>
      </w:r>
      <w:r>
        <w:rPr/>
        <w:t>2022.</w:t>
      </w:r>
      <w:r>
        <w:rPr>
          <w:spacing w:val="-7"/>
        </w:rPr>
        <w:t> </w:t>
      </w:r>
      <w:r>
        <w:rPr>
          <w:i/>
        </w:rPr>
        <w:t>Jurnal</w:t>
      </w:r>
    </w:p>
    <w:p>
      <w:pPr>
        <w:spacing w:before="158"/>
        <w:ind w:left="2007" w:right="845" w:hanging="877"/>
        <w:jc w:val="both"/>
        <w:rPr>
          <w:sz w:val="24"/>
        </w:rPr>
      </w:pPr>
      <w:r>
        <w:rPr>
          <w:sz w:val="24"/>
        </w:rPr>
        <w:t>Situmeang, I. R. V. O. (2024). Diare Pada Anak. </w:t>
      </w:r>
      <w:r>
        <w:rPr>
          <w:i/>
          <w:sz w:val="24"/>
        </w:rPr>
        <w:t>IKRA-ITH HUMANIORA: Jurnal Sosial dan Humaniora, 8</w:t>
      </w:r>
      <w:r>
        <w:rPr>
          <w:sz w:val="24"/>
        </w:rPr>
        <w:t>(2), 471- </w:t>
      </w:r>
      <w:r>
        <w:rPr>
          <w:spacing w:val="-4"/>
          <w:sz w:val="24"/>
        </w:rPr>
        <w:t>476.</w:t>
      </w:r>
    </w:p>
    <w:p>
      <w:pPr>
        <w:pStyle w:val="BodyText"/>
        <w:ind w:right="844"/>
      </w:pPr>
      <w:r>
        <w:rPr/>
        <w:t>Standar Baku Mutu Peraturan Menteri Kesehatan Republik Indonesia Nomor 32 Tahun 2017 Tentang </w:t>
      </w:r>
      <w:r>
        <w:rPr/>
        <w:t>Kesehatan Lingkungan dan Persyaratan Kesehatan Air untuk Keperluan Higiene Sanitasi, Kolam Renang, Solus Per Aqua, dan Pemandian Umum, (2017).</w:t>
      </w:r>
    </w:p>
    <w:p>
      <w:pPr>
        <w:pStyle w:val="BodyText"/>
        <w:ind w:left="1985" w:right="840"/>
        <w:rPr>
          <w:i/>
        </w:rPr>
      </w:pPr>
      <w:r>
        <w:rPr/>
        <w:t>Utami, K. Y., Armerinayanti, N. W., &amp; Lely, A. A. O. (2023). Gambaran Kejadian Diare pada Balita di Rumah Sakit Umum</w:t>
      </w:r>
      <w:r>
        <w:rPr>
          <w:spacing w:val="-9"/>
        </w:rPr>
        <w:t> </w:t>
      </w:r>
      <w:r>
        <w:rPr/>
        <w:t>Daerah</w:t>
      </w:r>
      <w:r>
        <w:rPr>
          <w:spacing w:val="32"/>
        </w:rPr>
        <w:t> </w:t>
      </w:r>
      <w:r>
        <w:rPr/>
        <w:t>Wangaya</w:t>
      </w:r>
      <w:r>
        <w:rPr>
          <w:spacing w:val="36"/>
        </w:rPr>
        <w:t> </w:t>
      </w:r>
      <w:r>
        <w:rPr/>
        <w:t>Denpasar.</w:t>
      </w:r>
      <w:r>
        <w:rPr>
          <w:spacing w:val="-6"/>
        </w:rPr>
        <w:t> </w:t>
      </w:r>
      <w:r>
        <w:rPr>
          <w:i/>
        </w:rPr>
        <w:t>Aesculapius</w:t>
      </w:r>
      <w:r>
        <w:rPr>
          <w:i/>
          <w:spacing w:val="36"/>
        </w:rPr>
        <w:t>  </w:t>
      </w:r>
      <w:r>
        <w:rPr>
          <w:i/>
          <w:spacing w:val="-2"/>
        </w:rPr>
        <w:t>Medical</w:t>
      </w:r>
    </w:p>
    <w:p>
      <w:pPr>
        <w:tabs>
          <w:tab w:pos="6273" w:val="left" w:leader="none"/>
        </w:tabs>
        <w:spacing w:line="276" w:lineRule="exact" w:before="0"/>
        <w:ind w:left="3614" w:right="0" w:firstLine="0"/>
        <w:jc w:val="both"/>
        <w:rPr>
          <w:sz w:val="24"/>
        </w:rPr>
      </w:pPr>
      <w:r>
        <w:rPr>
          <w:i/>
          <w:spacing w:val="-2"/>
          <w:sz w:val="24"/>
        </w:rPr>
        <w:t>Journal</w:t>
      </w:r>
      <w:r>
        <w:rPr>
          <w:spacing w:val="-2"/>
          <w:sz w:val="24"/>
        </w:rPr>
        <w:t>,</w:t>
      </w:r>
      <w:r>
        <w:rPr>
          <w:sz w:val="24"/>
        </w:rPr>
        <w:tab/>
      </w:r>
      <w:r>
        <w:rPr>
          <w:i/>
          <w:sz w:val="24"/>
        </w:rPr>
        <w:t>3</w:t>
      </w:r>
      <w:r>
        <w:rPr>
          <w:sz w:val="24"/>
        </w:rPr>
        <w:t>(3),</w:t>
      </w:r>
      <w:r>
        <w:rPr>
          <w:spacing w:val="54"/>
          <w:w w:val="150"/>
          <w:sz w:val="24"/>
        </w:rPr>
        <w:t> </w:t>
      </w:r>
      <w:r>
        <w:rPr>
          <w:spacing w:val="-4"/>
          <w:sz w:val="24"/>
        </w:rPr>
        <w:t>309–</w:t>
      </w:r>
    </w:p>
    <w:p>
      <w:pPr>
        <w:pStyle w:val="BodyText"/>
        <w:ind w:left="1985" w:firstLine="0"/>
        <w:jc w:val="left"/>
      </w:pPr>
      <w:r>
        <w:rPr>
          <w:spacing w:val="-4"/>
        </w:rPr>
        <w:t>315.</w:t>
      </w:r>
    </w:p>
    <w:p>
      <w:pPr>
        <w:pStyle w:val="BodyText"/>
        <w:ind w:left="1985" w:firstLine="0"/>
        <w:jc w:val="left"/>
      </w:pPr>
      <w:r>
        <w:rPr>
          <w:spacing w:val="-6"/>
        </w:rPr>
        <w:t>https://</w:t>
      </w:r>
      <w:hyperlink r:id="rId6">
        <w:r>
          <w:rPr>
            <w:spacing w:val="-6"/>
          </w:rPr>
          <w:t>www.ejournal.warmadewa.ac.id/index.php/amj/articl</w:t>
        </w:r>
      </w:hyperlink>
      <w:r>
        <w:rPr>
          <w:spacing w:val="-6"/>
        </w:rPr>
        <w:t> </w:t>
      </w:r>
      <w:r>
        <w:rPr/>
        <w:t>e/view/5503/495</w:t>
      </w:r>
      <w:r>
        <w:rPr>
          <w:spacing w:val="40"/>
        </w:rPr>
        <w:t> </w:t>
      </w:r>
      <w:r>
        <w:rPr/>
        <w:t>4</w:t>
      </w:r>
    </w:p>
    <w:p>
      <w:pPr>
        <w:pStyle w:val="BodyText"/>
        <w:ind w:right="840"/>
      </w:pPr>
      <w:r>
        <w:rPr/>
        <w:t>Wulandari, R., et al. (2024). Water pollution and sanitation in Indonesia: a review on water quality, health and environmental impacts, management, and </w:t>
      </w:r>
      <w:r>
        <w:rPr/>
        <w:t>future challenges.</w:t>
      </w:r>
      <w:r>
        <w:rPr>
          <w:spacing w:val="-15"/>
        </w:rPr>
        <w:t> </w:t>
      </w:r>
      <w:r>
        <w:rPr/>
        <w:t>Environmental</w:t>
      </w:r>
      <w:r>
        <w:rPr>
          <w:spacing w:val="-15"/>
        </w:rPr>
        <w:t> </w:t>
      </w:r>
      <w:r>
        <w:rPr/>
        <w:t>Science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Pollution</w:t>
      </w:r>
      <w:r>
        <w:rPr>
          <w:spacing w:val="-15"/>
        </w:rPr>
        <w:t> </w:t>
      </w:r>
      <w:r>
        <w:rPr/>
        <w:t>Research, 31(58), 65967–65992.</w:t>
      </w:r>
    </w:p>
    <w:sectPr>
      <w:pgSz w:w="11910" w:h="16840"/>
      <w:pgMar w:header="0" w:footer="745" w:top="1600" w:bottom="94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0464">
              <wp:simplePos x="0" y="0"/>
              <wp:positionH relativeFrom="page">
                <wp:posOffset>3678049</wp:posOffset>
              </wp:positionH>
              <wp:positionV relativeFrom="page">
                <wp:posOffset>10079111</wp:posOffset>
              </wp:positionV>
              <wp:extent cx="21082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108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44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9.610199pt;margin-top:793.630859pt;width:16.6pt;height:13.05pt;mso-position-horizontal-relative:page;mso-position-vertical-relative:page;z-index:-15766016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44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2007" w:hanging="877"/>
      <w:jc w:val="both"/>
    </w:pPr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6"/>
      <w:ind w:left="3324"/>
    </w:pPr>
    <w:rPr>
      <w:rFonts w:ascii="Times New Roman" w:hAnsi="Times New Roman" w:eastAsia="Times New Roman" w:cs="Times New Roman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ejournal.warmadewa.ac.id/index.php/amj/articl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priska delia</dc:creator>
  <dc:title>SKRIPSI ADEL 120625.pdf</dc:title>
  <dcterms:created xsi:type="dcterms:W3CDTF">2025-09-08T11:34:47Z</dcterms:created>
  <dcterms:modified xsi:type="dcterms:W3CDTF">2025-09-08T11:34:47Z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Creator">
    <vt:lpwstr>pdftopdf filter</vt:lpwstr>
  </property>
  <property fmtid="{D5CDD505-2E9C-101B-9397-08002B2CF9AE}" pid="4" name="LastSaved">
    <vt:filetime>2025-09-08T00:00:00Z</vt:filetime>
  </property>
  <property fmtid="{D5CDD505-2E9C-101B-9397-08002B2CF9AE}" pid="5" name="Producer">
    <vt:lpwstr>iOS Version 18.4.1 (Build 22E252) Quartz PDFContext</vt:lpwstr>
  </property>
</Properties>
</file>