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82" w:lineRule="auto" w:before="61"/>
        <w:ind w:left="3317" w:right="2317" w:firstLine="805"/>
      </w:pPr>
      <w:bookmarkStart w:name="BAB III KERANGKA KONSEP" w:id="1"/>
      <w:bookmarkEnd w:id="1"/>
      <w:r>
        <w:rPr>
          <w:b w:val="0"/>
        </w:rPr>
      </w:r>
      <w:r>
        <w:rPr/>
        <w:t>BAB III </w:t>
      </w:r>
      <w:r>
        <w:rPr>
          <w:spacing w:val="-2"/>
        </w:rPr>
        <w:t>KERANGKA</w:t>
      </w:r>
      <w:r>
        <w:rPr>
          <w:spacing w:val="-14"/>
        </w:rPr>
        <w:t> </w:t>
      </w:r>
      <w:r>
        <w:rPr>
          <w:spacing w:val="-2"/>
        </w:rPr>
        <w:t>KONSEP</w:t>
      </w:r>
    </w:p>
    <w:p>
      <w:pPr>
        <w:pStyle w:val="BodyText"/>
        <w:spacing w:before="27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0" w:lineRule="auto" w:before="0" w:after="0"/>
        <w:ind w:left="928" w:right="0" w:hanging="358"/>
        <w:jc w:val="left"/>
        <w:rPr>
          <w:b/>
          <w:sz w:val="24"/>
        </w:rPr>
      </w:pPr>
      <w:bookmarkStart w:name="A. Kerangka Konsep" w:id="2"/>
      <w:bookmarkEnd w:id="2"/>
      <w:r>
        <w:rPr/>
      </w:r>
      <w:r>
        <w:rPr>
          <w:b/>
          <w:sz w:val="24"/>
        </w:rPr>
        <w:t>Kerangka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Konsep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480" w:lineRule="auto"/>
        <w:ind w:left="570" w:right="134" w:firstLine="360"/>
        <w:jc w:val="both"/>
      </w:pPr>
      <w:r>
        <w:rPr/>
        <w:t>Peneliti membuat kerangka konseptual dengan menggabungkan faktor-faktor dari teori sebelumnya dan menggunakan teori tersebut sebagai landasan penelitian mereka.</w:t>
      </w:r>
      <w:r>
        <w:rPr>
          <w:spacing w:val="-15"/>
        </w:rPr>
        <w:t> </w:t>
      </w:r>
      <w:r>
        <w:rPr/>
        <w:t>Anggreni</w:t>
      </w:r>
      <w:r>
        <w:rPr>
          <w:spacing w:val="-15"/>
        </w:rPr>
        <w:t> </w:t>
      </w:r>
      <w:r>
        <w:rPr/>
        <w:t>(2022)</w:t>
      </w:r>
      <w:r>
        <w:rPr>
          <w:spacing w:val="-15"/>
        </w:rPr>
        <w:t> </w:t>
      </w:r>
      <w:r>
        <w:rPr/>
        <w:t>Kerangka</w:t>
      </w:r>
      <w:r>
        <w:rPr>
          <w:spacing w:val="-15"/>
        </w:rPr>
        <w:t> </w:t>
      </w:r>
      <w:r>
        <w:rPr/>
        <w:t>konseptual</w:t>
      </w:r>
      <w:r>
        <w:rPr>
          <w:spacing w:val="-15"/>
        </w:rPr>
        <w:t> </w:t>
      </w:r>
      <w:r>
        <w:rPr/>
        <w:t>harus</w:t>
      </w:r>
      <w:r>
        <w:rPr>
          <w:spacing w:val="-15"/>
        </w:rPr>
        <w:t> </w:t>
      </w:r>
      <w:r>
        <w:rPr/>
        <w:t>menggabungkan</w:t>
      </w:r>
      <w:r>
        <w:rPr>
          <w:spacing w:val="-15"/>
        </w:rPr>
        <w:t> </w:t>
      </w:r>
      <w:r>
        <w:rPr/>
        <w:t>faktor-faktor yang</w:t>
      </w:r>
      <w:r>
        <w:rPr>
          <w:spacing w:val="-13"/>
        </w:rPr>
        <w:t> </w:t>
      </w:r>
      <w:r>
        <w:rPr/>
        <w:t>diteliti</w:t>
      </w:r>
      <w:r>
        <w:rPr>
          <w:spacing w:val="-14"/>
        </w:rPr>
        <w:t> </w:t>
      </w:r>
      <w:r>
        <w:rPr/>
        <w:t>dan</w:t>
      </w:r>
      <w:r>
        <w:rPr>
          <w:spacing w:val="-13"/>
        </w:rPr>
        <w:t> </w:t>
      </w:r>
      <w:r>
        <w:rPr/>
        <w:t>yang</w:t>
      </w:r>
      <w:r>
        <w:rPr>
          <w:spacing w:val="-8"/>
        </w:rPr>
        <w:t> </w:t>
      </w:r>
      <w:r>
        <w:rPr/>
        <w:t>belum</w:t>
      </w:r>
      <w:r>
        <w:rPr>
          <w:spacing w:val="-14"/>
        </w:rPr>
        <w:t> </w:t>
      </w:r>
      <w:r>
        <w:rPr/>
        <w:t>diteliti</w:t>
      </w:r>
      <w:r>
        <w:rPr>
          <w:spacing w:val="-14"/>
        </w:rPr>
        <w:t> </w:t>
      </w:r>
      <w:r>
        <w:rPr/>
        <w:t>yang</w:t>
      </w:r>
      <w:r>
        <w:rPr>
          <w:spacing w:val="-8"/>
        </w:rPr>
        <w:t> </w:t>
      </w:r>
      <w:r>
        <w:rPr/>
        <w:t>memenuhi</w:t>
      </w:r>
      <w:r>
        <w:rPr>
          <w:spacing w:val="-9"/>
        </w:rPr>
        <w:t> </w:t>
      </w:r>
      <w:r>
        <w:rPr/>
        <w:t>tujuan</w:t>
      </w:r>
      <w:r>
        <w:rPr>
          <w:spacing w:val="-13"/>
        </w:rPr>
        <w:t> </w:t>
      </w:r>
      <w:r>
        <w:rPr/>
        <w:t>penelitian.</w:t>
      </w:r>
      <w:r>
        <w:rPr>
          <w:spacing w:val="-8"/>
        </w:rPr>
        <w:t> </w:t>
      </w:r>
      <w:r>
        <w:rPr/>
        <w:t>Berdasarkan latar belakang dan masalah teori kerangka konsep penelitian yaitu:</w:t>
      </w:r>
    </w:p>
    <w:p>
      <w:pPr>
        <w:pStyle w:val="BodyText"/>
        <w:spacing w:before="8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1998979</wp:posOffset>
                </wp:positionH>
                <wp:positionV relativeFrom="paragraph">
                  <wp:posOffset>79044</wp:posOffset>
                </wp:positionV>
                <wp:extent cx="3910965" cy="196405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910965" cy="1964055"/>
                          <a:chExt cx="3910965" cy="1964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12700"/>
                            <a:ext cx="38855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5565" h="342900">
                                <a:moveTo>
                                  <a:pt x="0" y="327660"/>
                                </a:moveTo>
                                <a:lnTo>
                                  <a:pt x="1599565" y="327660"/>
                                </a:lnTo>
                                <a:lnTo>
                                  <a:pt x="1599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close/>
                              </a:path>
                              <a:path w="3885565" h="342900">
                                <a:moveTo>
                                  <a:pt x="2282824" y="342900"/>
                                </a:moveTo>
                                <a:lnTo>
                                  <a:pt x="3885564" y="342900"/>
                                </a:lnTo>
                                <a:lnTo>
                                  <a:pt x="3885564" y="0"/>
                                </a:lnTo>
                                <a:lnTo>
                                  <a:pt x="2282824" y="0"/>
                                </a:lnTo>
                                <a:lnTo>
                                  <a:pt x="2282824" y="3429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11530" y="687577"/>
                            <a:ext cx="239839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8395" h="1263650">
                                <a:moveTo>
                                  <a:pt x="0" y="1263650"/>
                                </a:moveTo>
                                <a:lnTo>
                                  <a:pt x="2398394" y="1263650"/>
                                </a:lnTo>
                                <a:lnTo>
                                  <a:pt x="2398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36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6544" y="82130"/>
                            <a:ext cx="883450" cy="315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612264" y="160020"/>
                            <a:ext cx="68135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114300">
                                <a:moveTo>
                                  <a:pt x="567054" y="0"/>
                                </a:moveTo>
                                <a:lnTo>
                                  <a:pt x="567054" y="114300"/>
                                </a:lnTo>
                                <a:lnTo>
                                  <a:pt x="643254" y="76200"/>
                                </a:lnTo>
                                <a:lnTo>
                                  <a:pt x="586104" y="76200"/>
                                </a:lnTo>
                                <a:lnTo>
                                  <a:pt x="586104" y="38100"/>
                                </a:lnTo>
                                <a:lnTo>
                                  <a:pt x="643254" y="38100"/>
                                </a:lnTo>
                                <a:lnTo>
                                  <a:pt x="567054" y="0"/>
                                </a:lnTo>
                                <a:close/>
                              </a:path>
                              <a:path w="681355" h="114300">
                                <a:moveTo>
                                  <a:pt x="567054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567054" y="76200"/>
                                </a:lnTo>
                                <a:lnTo>
                                  <a:pt x="567054" y="38100"/>
                                </a:lnTo>
                                <a:close/>
                              </a:path>
                              <a:path w="681355" h="114300">
                                <a:moveTo>
                                  <a:pt x="643254" y="38100"/>
                                </a:moveTo>
                                <a:lnTo>
                                  <a:pt x="586104" y="38100"/>
                                </a:lnTo>
                                <a:lnTo>
                                  <a:pt x="586104" y="76200"/>
                                </a:lnTo>
                                <a:lnTo>
                                  <a:pt x="643254" y="76200"/>
                                </a:lnTo>
                                <a:lnTo>
                                  <a:pt x="681354" y="57150"/>
                                </a:lnTo>
                                <a:lnTo>
                                  <a:pt x="643254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5145" y="101180"/>
                            <a:ext cx="318287" cy="65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898650" y="236854"/>
                            <a:ext cx="1143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457200">
                                <a:moveTo>
                                  <a:pt x="76200" y="95250"/>
                                </a:moveTo>
                                <a:lnTo>
                                  <a:pt x="38100" y="95250"/>
                                </a:lnTo>
                                <a:lnTo>
                                  <a:pt x="38100" y="457200"/>
                                </a:lnTo>
                                <a:lnTo>
                                  <a:pt x="76200" y="457200"/>
                                </a:lnTo>
                                <a:lnTo>
                                  <a:pt x="76200" y="95250"/>
                                </a:lnTo>
                                <a:close/>
                              </a:path>
                              <a:path w="114300" h="457200">
                                <a:moveTo>
                                  <a:pt x="57150" y="0"/>
                                </a:moveTo>
                                <a:lnTo>
                                  <a:pt x="0" y="114300"/>
                                </a:lnTo>
                                <a:lnTo>
                                  <a:pt x="38100" y="114300"/>
                                </a:lnTo>
                                <a:lnTo>
                                  <a:pt x="38100" y="95250"/>
                                </a:lnTo>
                                <a:lnTo>
                                  <a:pt x="104775" y="9525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114300" h="457200">
                                <a:moveTo>
                                  <a:pt x="104775" y="95250"/>
                                </a:moveTo>
                                <a:lnTo>
                                  <a:pt x="76200" y="95250"/>
                                </a:lnTo>
                                <a:lnTo>
                                  <a:pt x="7620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04775" y="95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4711" y="96858"/>
                            <a:ext cx="9213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Terapi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Tertawa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93975" y="106383"/>
                            <a:ext cx="10134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Penerimaan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Diri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16939" y="801962"/>
                            <a:ext cx="2134870" cy="10458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Faktor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faktor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yang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memengaruhi penerimaan diri pada lansia: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20" w:val="left" w:leader="none"/>
                                </w:tabs>
                                <w:spacing w:line="274" w:lineRule="exact" w:before="0"/>
                                <w:ind w:left="720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Usia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20" w:val="left" w:leader="none"/>
                                </w:tabs>
                                <w:spacing w:line="276" w:lineRule="exact" w:before="0"/>
                                <w:ind w:left="720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Dukungan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sosial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20" w:val="left" w:leader="none"/>
                                </w:tabs>
                                <w:spacing w:line="275" w:lineRule="exact" w:before="0"/>
                                <w:ind w:left="720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Dukungan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Keluarga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20" w:val="left" w:leader="none"/>
                                </w:tabs>
                                <w:spacing w:line="275" w:lineRule="exact" w:before="0"/>
                                <w:ind w:left="720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Lingkungan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7.399994pt;margin-top:6.223945pt;width:307.95pt;height:154.65pt;mso-position-horizontal-relative:page;mso-position-vertical-relative:paragraph;z-index:-15728640;mso-wrap-distance-left:0;mso-wrap-distance-right:0" id="docshapegroup1" coordorigin="3148,124" coordsize="6159,3093">
                <v:shape style="position:absolute;left:3168;top:144;width:6119;height:540" id="docshape2" coordorigin="3168,144" coordsize="6119,540" path="m3168,660l5687,660,5687,144,3168,144,3168,660xm6763,684l9287,684,9287,144,6763,144,6763,684xe" filled="false" stroked="true" strokeweight="2pt" strokecolor="#000000">
                  <v:path arrowok="t"/>
                  <v:stroke dashstyle="solid"/>
                </v:shape>
                <v:rect style="position:absolute;left:4426;top:1207;width:3777;height:1990" id="docshape3" filled="false" stroked="true" strokeweight="2pt" strokecolor="#000000">
                  <v:stroke dashstyle="shortdot"/>
                </v:rect>
                <v:shape style="position:absolute;left:5615;top:253;width:1392;height:497" type="#_x0000_t75" id="docshape4" stroked="false">
                  <v:imagedata r:id="rId5" o:title=""/>
                </v:shape>
                <v:shape style="position:absolute;left:5687;top:376;width:1073;height:180" id="docshape5" coordorigin="5687,376" coordsize="1073,180" path="m6580,376l6580,556,6700,496,6610,496,6610,436,6700,436,6580,376xm6580,436l5687,436,5687,496,6580,496,6580,436xm6700,436l6610,436,6610,496,6700,496,6760,466,6700,436xe" filled="true" fillcolor="#000000" stroked="false">
                  <v:path arrowok="t"/>
                  <v:fill type="solid"/>
                </v:shape>
                <v:shape style="position:absolute;left:5975;top:283;width:502;height:1037" type="#_x0000_t75" id="docshape6" stroked="false">
                  <v:imagedata r:id="rId6" o:title=""/>
                </v:shape>
                <v:shape style="position:absolute;left:6138;top:497;width:180;height:720" id="docshape7" coordorigin="6138,497" coordsize="180,720" path="m6258,647l6198,647,6198,1217,6258,1217,6258,647xm6228,497l6138,677,6198,677,6198,647,6303,647,6228,497xm6303,647l6258,647,6258,677,6318,677,6303,647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706;top:277;width:1451;height:266" type="#_x0000_t202" id="docshape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Terapi </w:t>
                        </w:r>
                        <w:r>
                          <w:rPr>
                            <w:spacing w:val="-2"/>
                            <w:sz w:val="24"/>
                          </w:rPr>
                          <w:t>Tertawa</w:t>
                        </w:r>
                      </w:p>
                    </w:txbxContent>
                  </v:textbox>
                  <w10:wrap type="none"/>
                </v:shape>
                <v:shape style="position:absolute;left:7233;top:292;width:1596;height:266" type="#_x0000_t202" id="docshape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Penerimaan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Diri</w:t>
                        </w:r>
                      </w:p>
                    </w:txbxContent>
                  </v:textbox>
                  <w10:wrap type="none"/>
                </v:shape>
                <v:shape style="position:absolute;left:4592;top:1387;width:3362;height:1647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Faktor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faktor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yang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memengaruhi penerimaan diri pada lansia: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20" w:val="left" w:leader="none"/>
                          </w:tabs>
                          <w:spacing w:line="274" w:lineRule="exact" w:before="0"/>
                          <w:ind w:left="720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Usia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20" w:val="left" w:leader="none"/>
                          </w:tabs>
                          <w:spacing w:line="276" w:lineRule="exact" w:before="0"/>
                          <w:ind w:left="720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Dukungan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sosial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20" w:val="left" w:leader="none"/>
                          </w:tabs>
                          <w:spacing w:line="275" w:lineRule="exact" w:before="0"/>
                          <w:ind w:left="720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Dukungan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Keluarga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20" w:val="left" w:leader="none"/>
                          </w:tabs>
                          <w:spacing w:line="275" w:lineRule="exact" w:before="0"/>
                          <w:ind w:left="720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Lingkungan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5"/>
        <w:ind w:left="996"/>
      </w:pPr>
      <w:r>
        <w:rPr>
          <w:spacing w:val="-2"/>
        </w:rPr>
        <w:t>Keterangan:</w:t>
      </w:r>
    </w:p>
    <w:p>
      <w:pPr>
        <w:pStyle w:val="BodyText"/>
        <w:spacing w:before="42" w:after="1"/>
        <w:rPr>
          <w:sz w:val="20"/>
        </w:rPr>
      </w:pPr>
    </w:p>
    <w:tbl>
      <w:tblPr>
        <w:tblW w:w="0" w:type="auto"/>
        <w:jc w:val="left"/>
        <w:tblInd w:w="1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9"/>
        <w:gridCol w:w="3136"/>
      </w:tblGrid>
      <w:tr>
        <w:trPr>
          <w:trHeight w:val="317" w:hRule="atLeast"/>
        </w:trPr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65150" cy="205104"/>
                      <wp:effectExtent l="0" t="0" r="0" b="444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65150" cy="205104"/>
                                <a:chExt cx="565150" cy="2051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700" y="12700"/>
                                  <a:ext cx="53975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0" h="179705">
                                      <a:moveTo>
                                        <a:pt x="0" y="179704"/>
                                      </a:moveTo>
                                      <a:lnTo>
                                        <a:pt x="539750" y="179704"/>
                                      </a:lnTo>
                                      <a:lnTo>
                                        <a:pt x="539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5pt;height:16.1500pt;mso-position-horizontal-relative:char;mso-position-vertical-relative:line" id="docshapegroup11" coordorigin="0,0" coordsize="890,323">
                      <v:rect style="position:absolute;left:20;top:20;width:850;height:283" id="docshape12" filled="false" stroked="true" strokeweight="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136" w:type="dxa"/>
          </w:tcPr>
          <w:p>
            <w:pPr>
              <w:pStyle w:val="TableParagraph"/>
              <w:spacing w:line="256" w:lineRule="exact" w:before="41"/>
              <w:ind w:left="414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Variabel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diteliti</w:t>
            </w:r>
          </w:p>
        </w:tc>
      </w:tr>
      <w:tr>
        <w:trPr>
          <w:trHeight w:val="430" w:hRule="atLeast"/>
        </w:trPr>
        <w:tc>
          <w:tcPr>
            <w:tcW w:w="15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36" w:type="dxa"/>
          </w:tcPr>
          <w:p>
            <w:pPr>
              <w:pStyle w:val="TableParagraph"/>
              <w:spacing w:before="94"/>
              <w:ind w:left="41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4688">
                      <wp:simplePos x="0" y="0"/>
                      <wp:positionH relativeFrom="column">
                        <wp:posOffset>-1017025</wp:posOffset>
                      </wp:positionH>
                      <wp:positionV relativeFrom="paragraph">
                        <wp:posOffset>57062</wp:posOffset>
                      </wp:positionV>
                      <wp:extent cx="615315" cy="40830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15315" cy="408305"/>
                                <a:chExt cx="615315" cy="40830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2"/>
                                  <a:ext cx="615007" cy="1629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3645" y="0"/>
                                  <a:ext cx="5619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975" h="114300">
                                      <a:moveTo>
                                        <a:pt x="447675" y="0"/>
                                      </a:moveTo>
                                      <a:lnTo>
                                        <a:pt x="447675" y="114300"/>
                                      </a:lnTo>
                                      <a:lnTo>
                                        <a:pt x="523875" y="76200"/>
                                      </a:lnTo>
                                      <a:lnTo>
                                        <a:pt x="466725" y="76200"/>
                                      </a:lnTo>
                                      <a:lnTo>
                                        <a:pt x="466725" y="38100"/>
                                      </a:lnTo>
                                      <a:lnTo>
                                        <a:pt x="523875" y="38100"/>
                                      </a:lnTo>
                                      <a:lnTo>
                                        <a:pt x="447675" y="0"/>
                                      </a:lnTo>
                                      <a:close/>
                                    </a:path>
                                    <a:path w="561975" h="114300">
                                      <a:moveTo>
                                        <a:pt x="447675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447675" y="76200"/>
                                      </a:lnTo>
                                      <a:lnTo>
                                        <a:pt x="447675" y="38100"/>
                                      </a:lnTo>
                                      <a:close/>
                                    </a:path>
                                    <a:path w="561975" h="114300">
                                      <a:moveTo>
                                        <a:pt x="523875" y="38100"/>
                                      </a:moveTo>
                                      <a:lnTo>
                                        <a:pt x="466725" y="38100"/>
                                      </a:lnTo>
                                      <a:lnTo>
                                        <a:pt x="466725" y="76200"/>
                                      </a:lnTo>
                                      <a:lnTo>
                                        <a:pt x="523875" y="76200"/>
                                      </a:lnTo>
                                      <a:lnTo>
                                        <a:pt x="561975" y="57150"/>
                                      </a:lnTo>
                                      <a:lnTo>
                                        <a:pt x="523875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3645" y="215900"/>
                                  <a:ext cx="50355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555" h="179705">
                                      <a:moveTo>
                                        <a:pt x="0" y="179705"/>
                                      </a:moveTo>
                                      <a:lnTo>
                                        <a:pt x="503555" y="179705"/>
                                      </a:lnTo>
                                      <a:lnTo>
                                        <a:pt x="503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80.080711pt;margin-top:4.493112pt;width:48.45pt;height:32.15pt;mso-position-horizontal-relative:column;mso-position-vertical-relative:paragraph;z-index:-15841792" id="docshapegroup13" coordorigin="-1602,90" coordsize="969,643">
                      <v:shape style="position:absolute;left:-1602;top:90;width:969;height:257" type="#_x0000_t75" id="docshape14" stroked="false">
                        <v:imagedata r:id="rId7" o:title=""/>
                      </v:shape>
                      <v:shape style="position:absolute;left:-1549;top:89;width:885;height:180" id="docshape15" coordorigin="-1549,90" coordsize="885,180" path="m-844,90l-844,270,-724,210,-814,210,-814,150,-724,150,-844,90xm-844,150l-1549,150,-1549,210,-844,210,-844,150xm-724,150l-814,150,-814,210,-724,210,-664,180,-724,150xe" filled="true" fillcolor="#000000" stroked="false">
                        <v:path arrowok="t"/>
                        <v:fill type="solid"/>
                      </v:shape>
                      <v:rect style="position:absolute;left:-1549;top:429;width:793;height:283" id="docshape16" filled="false" stroked="true" strokeweight="2pt" strokecolor="#000000">
                        <v:stroke dashstyle="shortdot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Alur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pikir</w:t>
            </w:r>
          </w:p>
        </w:tc>
      </w:tr>
      <w:tr>
        <w:trPr>
          <w:trHeight w:val="282" w:hRule="atLeast"/>
        </w:trPr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6" w:type="dxa"/>
          </w:tcPr>
          <w:p>
            <w:pPr>
              <w:pStyle w:val="TableParagraph"/>
              <w:spacing w:line="219" w:lineRule="exact" w:before="44"/>
              <w:ind w:left="414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Variabel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diteliti</w:t>
            </w:r>
          </w:p>
        </w:tc>
      </w:tr>
    </w:tbl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1706" w:hanging="1136"/>
      </w:pPr>
      <w:r>
        <w:rPr/>
        <w:t>Gambar</w:t>
      </w:r>
      <w:r>
        <w:rPr>
          <w:spacing w:val="-10"/>
        </w:rPr>
        <w:t> </w:t>
      </w:r>
      <w:r>
        <w:rPr/>
        <w:t>1.</w:t>
      </w:r>
      <w:r>
        <w:rPr>
          <w:spacing w:val="-10"/>
        </w:rPr>
        <w:t> </w:t>
      </w:r>
      <w:r>
        <w:rPr/>
        <w:t>Kerangka</w:t>
      </w:r>
      <w:r>
        <w:rPr>
          <w:spacing w:val="-12"/>
        </w:rPr>
        <w:t> </w:t>
      </w:r>
      <w:r>
        <w:rPr/>
        <w:t>Konsep</w:t>
      </w:r>
      <w:r>
        <w:rPr>
          <w:spacing w:val="-10"/>
        </w:rPr>
        <w:t> </w:t>
      </w:r>
      <w:r>
        <w:rPr/>
        <w:t>Pengaruh</w:t>
      </w:r>
      <w:r>
        <w:rPr>
          <w:spacing w:val="-14"/>
        </w:rPr>
        <w:t> </w:t>
      </w:r>
      <w:r>
        <w:rPr/>
        <w:t>Terapi</w:t>
      </w:r>
      <w:r>
        <w:rPr>
          <w:spacing w:val="-15"/>
        </w:rPr>
        <w:t> </w:t>
      </w:r>
      <w:r>
        <w:rPr/>
        <w:t>Tertawa</w:t>
      </w:r>
      <w:r>
        <w:rPr>
          <w:spacing w:val="-15"/>
        </w:rPr>
        <w:t> </w:t>
      </w:r>
      <w:r>
        <w:rPr/>
        <w:t>Terhadap</w:t>
      </w:r>
      <w:r>
        <w:rPr>
          <w:spacing w:val="-10"/>
        </w:rPr>
        <w:t> </w:t>
      </w:r>
      <w:r>
        <w:rPr/>
        <w:t>Penerimaan</w:t>
      </w:r>
      <w:r>
        <w:rPr>
          <w:spacing w:val="-10"/>
        </w:rPr>
        <w:t> </w:t>
      </w:r>
      <w:r>
        <w:rPr/>
        <w:t>Diri Pada Lansia. Di Komunitas Taman Jepun Denpasar Tahun 2025</w:t>
      </w:r>
    </w:p>
    <w:p>
      <w:pPr>
        <w:pStyle w:val="BodyText"/>
        <w:spacing w:after="0"/>
        <w:sectPr>
          <w:type w:val="continuous"/>
          <w:pgSz w:w="11910" w:h="16840"/>
          <w:pgMar w:top="1640" w:bottom="280" w:left="1700" w:right="1559"/>
        </w:sectPr>
      </w:pPr>
    </w:p>
    <w:p>
      <w:pPr>
        <w:pStyle w:val="Heading1"/>
        <w:numPr>
          <w:ilvl w:val="0"/>
          <w:numId w:val="1"/>
        </w:numPr>
        <w:tabs>
          <w:tab w:pos="929" w:val="left" w:leader="none"/>
        </w:tabs>
        <w:spacing w:line="240" w:lineRule="auto" w:before="61" w:after="0"/>
        <w:ind w:left="929" w:right="0" w:hanging="359"/>
        <w:jc w:val="both"/>
      </w:pPr>
      <w:bookmarkStart w:name="B. Variabel Penelitian" w:id="3"/>
      <w:bookmarkEnd w:id="3"/>
      <w:r>
        <w:rPr>
          <w:b w:val="0"/>
        </w:rPr>
      </w:r>
      <w:r>
        <w:rPr>
          <w:spacing w:val="-2"/>
        </w:rPr>
        <w:t>Variabel</w:t>
      </w:r>
      <w:r>
        <w:rPr>
          <w:spacing w:val="-11"/>
        </w:rPr>
        <w:t> </w:t>
      </w:r>
      <w:r>
        <w:rPr>
          <w:spacing w:val="-2"/>
        </w:rPr>
        <w:t>Penelitian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40" w:lineRule="auto" w:before="0" w:after="0"/>
        <w:ind w:left="930" w:right="0" w:hanging="360"/>
        <w:jc w:val="both"/>
        <w:rPr>
          <w:i/>
          <w:sz w:val="24"/>
        </w:rPr>
      </w:pPr>
      <w:r>
        <w:rPr>
          <w:spacing w:val="-2"/>
          <w:sz w:val="24"/>
        </w:rPr>
        <w:t>Variabel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bebas</w:t>
      </w:r>
      <w:r>
        <w:rPr>
          <w:sz w:val="24"/>
        </w:rPr>
        <w:t> </w:t>
      </w:r>
      <w:r>
        <w:rPr>
          <w:i/>
          <w:spacing w:val="-2"/>
          <w:sz w:val="24"/>
        </w:rPr>
        <w:t>(independen)</w:t>
      </w:r>
    </w:p>
    <w:p>
      <w:pPr>
        <w:pStyle w:val="BodyText"/>
        <w:spacing w:line="480" w:lineRule="auto" w:before="275"/>
        <w:ind w:left="570" w:right="133" w:firstLine="360"/>
        <w:jc w:val="both"/>
      </w:pPr>
      <w:r>
        <w:rPr/>
        <w:t>Variabel </w:t>
      </w:r>
      <w:r>
        <w:rPr>
          <w:i/>
        </w:rPr>
        <w:t>independent </w:t>
      </w:r>
      <w:r>
        <w:rPr/>
        <w:t>ialah variabel yang memengaruhi variabel lainnya, dan jika</w:t>
      </w:r>
      <w:r>
        <w:rPr>
          <w:spacing w:val="-7"/>
        </w:rPr>
        <w:t> </w:t>
      </w:r>
      <w:r>
        <w:rPr/>
        <w:t>variabel</w:t>
      </w:r>
      <w:r>
        <w:rPr>
          <w:spacing w:val="-7"/>
        </w:rPr>
        <w:t> </w:t>
      </w:r>
      <w:r>
        <w:rPr/>
        <w:t>ini</w:t>
      </w:r>
      <w:r>
        <w:rPr>
          <w:spacing w:val="-7"/>
        </w:rPr>
        <w:t> </w:t>
      </w:r>
      <w:r>
        <w:rPr/>
        <w:t>mengalami</w:t>
      </w:r>
      <w:r>
        <w:rPr>
          <w:spacing w:val="-7"/>
        </w:rPr>
        <w:t> </w:t>
      </w:r>
      <w:r>
        <w:rPr/>
        <w:t>perubahan,</w:t>
      </w:r>
      <w:r>
        <w:rPr>
          <w:spacing w:val="-5"/>
        </w:rPr>
        <w:t> </w:t>
      </w:r>
      <w:r>
        <w:rPr/>
        <w:t>hal</w:t>
      </w:r>
      <w:r>
        <w:rPr>
          <w:spacing w:val="-7"/>
        </w:rPr>
        <w:t> </w:t>
      </w:r>
      <w:r>
        <w:rPr/>
        <w:t>tersebut</w:t>
      </w:r>
      <w:r>
        <w:rPr>
          <w:spacing w:val="-7"/>
        </w:rPr>
        <w:t> </w:t>
      </w:r>
      <w:r>
        <w:rPr/>
        <w:t>dapat</w:t>
      </w:r>
      <w:r>
        <w:rPr>
          <w:spacing w:val="-7"/>
        </w:rPr>
        <w:t> </w:t>
      </w:r>
      <w:r>
        <w:rPr/>
        <w:t>menyebabkan perubahan variabel</w:t>
      </w:r>
      <w:r>
        <w:rPr>
          <w:spacing w:val="-15"/>
        </w:rPr>
        <w:t> </w:t>
      </w:r>
      <w:r>
        <w:rPr/>
        <w:t>lainnya</w:t>
      </w:r>
      <w:r>
        <w:rPr>
          <w:spacing w:val="-15"/>
        </w:rPr>
        <w:t> </w:t>
      </w:r>
      <w:r>
        <w:rPr/>
        <w:t>(Anggreni,</w:t>
      </w:r>
      <w:r>
        <w:rPr>
          <w:spacing w:val="-15"/>
        </w:rPr>
        <w:t> </w:t>
      </w:r>
      <w:r>
        <w:rPr/>
        <w:t>2022).</w:t>
      </w:r>
      <w:r>
        <w:rPr>
          <w:spacing w:val="-15"/>
        </w:rPr>
        <w:t> </w:t>
      </w:r>
      <w:r>
        <w:rPr/>
        <w:t>Variabel</w:t>
      </w:r>
      <w:r>
        <w:rPr>
          <w:spacing w:val="-15"/>
        </w:rPr>
        <w:t> </w:t>
      </w:r>
      <w:r>
        <w:rPr/>
        <w:t>(</w:t>
      </w:r>
      <w:r>
        <w:rPr>
          <w:i/>
        </w:rPr>
        <w:t>independent)</w:t>
      </w:r>
      <w:r>
        <w:rPr>
          <w:i/>
          <w:spacing w:val="-15"/>
        </w:rPr>
        <w:t> </w:t>
      </w:r>
      <w:r>
        <w:rPr/>
        <w:t>pada</w:t>
      </w:r>
      <w:r>
        <w:rPr>
          <w:spacing w:val="-15"/>
        </w:rPr>
        <w:t> </w:t>
      </w:r>
      <w:r>
        <w:rPr/>
        <w:t>penelitian</w:t>
      </w:r>
      <w:r>
        <w:rPr>
          <w:spacing w:val="-15"/>
        </w:rPr>
        <w:t> </w:t>
      </w:r>
      <w:r>
        <w:rPr/>
        <w:t>ini</w:t>
      </w:r>
      <w:r>
        <w:rPr>
          <w:spacing w:val="-15"/>
        </w:rPr>
        <w:t> </w:t>
      </w:r>
      <w:r>
        <w:rPr/>
        <w:t>terapi </w:t>
      </w:r>
      <w:r>
        <w:rPr>
          <w:spacing w:val="-2"/>
        </w:rPr>
        <w:t>tertawa.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240" w:lineRule="auto" w:before="2" w:after="0"/>
        <w:ind w:left="930" w:right="0" w:hanging="360"/>
        <w:jc w:val="both"/>
        <w:rPr>
          <w:i/>
          <w:sz w:val="24"/>
        </w:rPr>
      </w:pPr>
      <w:r>
        <w:rPr>
          <w:spacing w:val="-2"/>
          <w:sz w:val="24"/>
        </w:rPr>
        <w:t>Variabel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terikat</w:t>
      </w:r>
      <w:r>
        <w:rPr>
          <w:sz w:val="24"/>
        </w:rPr>
        <w:t> </w:t>
      </w:r>
      <w:r>
        <w:rPr>
          <w:i/>
          <w:spacing w:val="-2"/>
          <w:sz w:val="24"/>
        </w:rPr>
        <w:t>(dependen)</w:t>
      </w:r>
    </w:p>
    <w:p>
      <w:pPr>
        <w:pStyle w:val="BodyText"/>
        <w:spacing w:line="480" w:lineRule="auto" w:before="274"/>
        <w:ind w:left="570" w:right="136" w:firstLine="360"/>
        <w:jc w:val="both"/>
      </w:pPr>
      <w:r>
        <w:rPr/>
        <w:t>Variabel </w:t>
      </w:r>
      <w:r>
        <w:rPr>
          <w:i/>
        </w:rPr>
        <w:t>dependen </w:t>
      </w:r>
      <w:r>
        <w:rPr/>
        <w:t>ialah variabel tergantung,</w:t>
      </w:r>
      <w:r>
        <w:rPr>
          <w:spacing w:val="40"/>
        </w:rPr>
        <w:t> </w:t>
      </w:r>
      <w:r>
        <w:rPr/>
        <w:t>artinya variabel terikat dapat memengaruhi</w:t>
      </w:r>
      <w:r>
        <w:rPr>
          <w:spacing w:val="-7"/>
        </w:rPr>
        <w:t> </w:t>
      </w:r>
      <w:r>
        <w:rPr/>
        <w:t>variabel</w:t>
      </w:r>
      <w:r>
        <w:rPr>
          <w:spacing w:val="-7"/>
        </w:rPr>
        <w:t> </w:t>
      </w:r>
      <w:r>
        <w:rPr/>
        <w:t>bebas,</w:t>
      </w:r>
      <w:r>
        <w:rPr>
          <w:spacing w:val="-5"/>
        </w:rPr>
        <w:t> </w:t>
      </w:r>
      <w:r>
        <w:rPr/>
        <w:t>jika</w:t>
      </w:r>
      <w:r>
        <w:rPr>
          <w:spacing w:val="-4"/>
        </w:rPr>
        <w:t> </w:t>
      </w:r>
      <w:r>
        <w:rPr/>
        <w:t>variabel</w:t>
      </w:r>
      <w:r>
        <w:rPr>
          <w:spacing w:val="-7"/>
        </w:rPr>
        <w:t> </w:t>
      </w:r>
      <w:r>
        <w:rPr/>
        <w:t>terikat</w:t>
      </w:r>
      <w:r>
        <w:rPr>
          <w:spacing w:val="-7"/>
        </w:rPr>
        <w:t> </w:t>
      </w:r>
      <w:r>
        <w:rPr/>
        <w:t>berubah</w:t>
      </w:r>
      <w:r>
        <w:rPr>
          <w:spacing w:val="-5"/>
        </w:rPr>
        <w:t> </w:t>
      </w:r>
      <w:r>
        <w:rPr/>
        <w:t>maka</w:t>
      </w:r>
      <w:r>
        <w:rPr>
          <w:spacing w:val="-7"/>
        </w:rPr>
        <w:t> </w:t>
      </w:r>
      <w:r>
        <w:rPr/>
        <w:t>adanya</w:t>
      </w:r>
      <w:r>
        <w:rPr>
          <w:spacing w:val="-7"/>
        </w:rPr>
        <w:t> </w:t>
      </w:r>
      <w:r>
        <w:rPr/>
        <w:t>perubahan pada variabel independent (Anggreni, 2022). Variabel </w:t>
      </w:r>
      <w:r>
        <w:rPr>
          <w:i/>
        </w:rPr>
        <w:t>(dependen) </w:t>
      </w:r>
      <w:r>
        <w:rPr/>
        <w:t>pada penelitian ini adalah penerimaan diri.</w:t>
      </w:r>
    </w:p>
    <w:p>
      <w:pPr>
        <w:pStyle w:val="Heading1"/>
        <w:numPr>
          <w:ilvl w:val="0"/>
          <w:numId w:val="1"/>
        </w:numPr>
        <w:tabs>
          <w:tab w:pos="928" w:val="left" w:leader="none"/>
        </w:tabs>
        <w:spacing w:line="274" w:lineRule="exact" w:before="0" w:after="0"/>
        <w:ind w:left="928" w:right="0" w:hanging="358"/>
        <w:jc w:val="both"/>
      </w:pPr>
      <w:bookmarkStart w:name="C. Definisi operasional" w:id="4"/>
      <w:bookmarkEnd w:id="4"/>
      <w:r>
        <w:rPr>
          <w:b w:val="0"/>
        </w:rPr>
      </w:r>
      <w:r>
        <w:rPr/>
        <w:t>Definisi</w:t>
      </w:r>
      <w:r>
        <w:rPr>
          <w:spacing w:val="-5"/>
        </w:rPr>
        <w:t> </w:t>
      </w:r>
      <w:r>
        <w:rPr>
          <w:spacing w:val="-2"/>
        </w:rPr>
        <w:t>operasional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480" w:lineRule="auto"/>
        <w:ind w:left="570" w:right="140" w:firstLine="360"/>
        <w:jc w:val="both"/>
      </w:pPr>
      <w:r>
        <w:rPr/>
        <w:t>Definisi operasional merujuk pada penjabaran variabel diteliti secara praktis dilapangan. Dalam menysun definisi operasional, selain mencakup pemahaman variabel</w:t>
      </w:r>
      <w:r>
        <w:rPr>
          <w:spacing w:val="-15"/>
        </w:rPr>
        <w:t> </w:t>
      </w:r>
      <w:r>
        <w:rPr/>
        <w:t>secara</w:t>
      </w:r>
      <w:r>
        <w:rPr>
          <w:spacing w:val="-15"/>
        </w:rPr>
        <w:t> </w:t>
      </w:r>
      <w:r>
        <w:rPr/>
        <w:t>praktis,</w:t>
      </w:r>
      <w:r>
        <w:rPr>
          <w:spacing w:val="-15"/>
        </w:rPr>
        <w:t> </w:t>
      </w:r>
      <w:r>
        <w:rPr/>
        <w:t>juga</w:t>
      </w:r>
      <w:r>
        <w:rPr>
          <w:spacing w:val="-15"/>
        </w:rPr>
        <w:t> </w:t>
      </w:r>
      <w:r>
        <w:rPr/>
        <w:t>mencakup</w:t>
      </w:r>
      <w:r>
        <w:rPr>
          <w:spacing w:val="-11"/>
        </w:rPr>
        <w:t> </w:t>
      </w:r>
      <w:r>
        <w:rPr/>
        <w:t>metode</w:t>
      </w:r>
      <w:r>
        <w:rPr>
          <w:spacing w:val="-15"/>
        </w:rPr>
        <w:t> </w:t>
      </w:r>
      <w:r>
        <w:rPr/>
        <w:t>pengukuran,</w:t>
      </w:r>
      <w:r>
        <w:rPr>
          <w:spacing w:val="-14"/>
        </w:rPr>
        <w:t> </w:t>
      </w:r>
      <w:r>
        <w:rPr/>
        <w:t>hasil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diukur,</w:t>
      </w:r>
      <w:r>
        <w:rPr>
          <w:spacing w:val="-15"/>
        </w:rPr>
        <w:t> </w:t>
      </w:r>
      <w:r>
        <w:rPr/>
        <w:t>serta skala yang akan digunakan dalam pengukuran tersebut (Anggreni, 2022).</w:t>
      </w:r>
    </w:p>
    <w:p>
      <w:pPr>
        <w:pStyle w:val="BodyText"/>
        <w:spacing w:after="0" w:line="480" w:lineRule="auto"/>
        <w:jc w:val="both"/>
        <w:sectPr>
          <w:footerReference w:type="default" r:id="rId8"/>
          <w:pgSz w:w="11910" w:h="16840"/>
          <w:pgMar w:header="0" w:footer="769" w:top="1640" w:bottom="960" w:left="1700" w:right="1559"/>
          <w:pgNumType w:start="18"/>
        </w:sectPr>
      </w:pPr>
    </w:p>
    <w:p>
      <w:pPr>
        <w:pStyle w:val="Heading1"/>
        <w:spacing w:line="275" w:lineRule="exact" w:before="61"/>
        <w:ind w:left="4382" w:firstLine="0"/>
      </w:pPr>
      <w:r>
        <w:rPr>
          <w:spacing w:val="-4"/>
        </w:rPr>
        <w:t>Tabel </w:t>
      </w:r>
      <w:r>
        <w:rPr>
          <w:spacing w:val="-12"/>
        </w:rPr>
        <w:t>1</w:t>
      </w:r>
    </w:p>
    <w:p>
      <w:pPr>
        <w:spacing w:line="242" w:lineRule="auto" w:before="0"/>
        <w:ind w:left="1976" w:right="0" w:firstLine="130"/>
        <w:jc w:val="left"/>
        <w:rPr>
          <w:b/>
          <w:sz w:val="22"/>
        </w:rPr>
      </w:pPr>
      <w:r>
        <w:rPr>
          <w:b/>
          <w:sz w:val="22"/>
        </w:rPr>
        <w:t>Definisi Operasional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Variabel Pengaruh Terapi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Tertawa terhadap Penerimaan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Diri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Lansia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Komunitas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Taman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Jepun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Denpasar</w:t>
      </w:r>
    </w:p>
    <w:p>
      <w:pPr>
        <w:spacing w:line="252" w:lineRule="exact" w:before="0"/>
        <w:ind w:left="4657" w:right="0" w:firstLine="0"/>
        <w:jc w:val="left"/>
        <w:rPr>
          <w:b/>
          <w:sz w:val="22"/>
        </w:rPr>
      </w:pPr>
      <w:r>
        <w:rPr>
          <w:b/>
          <w:sz w:val="22"/>
        </w:rPr>
        <w:t>tahun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pStyle w:val="BodyText"/>
        <w:spacing w:before="1"/>
        <w:rPr>
          <w:b/>
          <w:sz w:val="17"/>
        </w:rPr>
      </w:pPr>
    </w:p>
    <w:tbl>
      <w:tblPr>
        <w:tblW w:w="0" w:type="auto"/>
        <w:jc w:val="left"/>
        <w:tblInd w:w="1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6"/>
        <w:gridCol w:w="1802"/>
        <w:gridCol w:w="1669"/>
        <w:gridCol w:w="1670"/>
      </w:tblGrid>
      <w:tr>
        <w:trPr>
          <w:trHeight w:val="830" w:hRule="atLeast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6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74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Definisi Operasional</w:t>
            </w:r>
          </w:p>
          <w:p>
            <w:pPr>
              <w:pStyle w:val="TableParagraph"/>
              <w:spacing w:line="254" w:lineRule="exact" w:before="3"/>
              <w:ind w:left="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6"/>
              <w:ind w:left="1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Ukur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6"/>
              <w:ind w:right="65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Skala</w:t>
            </w:r>
          </w:p>
        </w:tc>
      </w:tr>
      <w:tr>
        <w:trPr>
          <w:trHeight w:val="275" w:hRule="atLeast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1"/>
              <w:ind w:left="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1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1"/>
              <w:ind w:right="2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1"/>
              <w:ind w:right="2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6072" w:hRule="atLeast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Variabel</w:t>
            </w:r>
          </w:p>
          <w:p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independen</w:t>
            </w:r>
            <w:r>
              <w:rPr>
                <w:spacing w:val="-2"/>
                <w:sz w:val="24"/>
              </w:rPr>
              <w:t>: Terapi Tertawa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9" w:right="112"/>
              <w:rPr>
                <w:sz w:val="24"/>
              </w:rPr>
            </w:pPr>
            <w:r>
              <w:rPr>
                <w:sz w:val="24"/>
              </w:rPr>
              <w:t>Terapi tertawa adalah salah satu teknik </w:t>
            </w:r>
            <w:r>
              <w:rPr>
                <w:spacing w:val="-2"/>
                <w:sz w:val="24"/>
              </w:rPr>
              <w:t>untuk merilekskan </w:t>
            </w:r>
            <w:r>
              <w:rPr>
                <w:sz w:val="24"/>
              </w:rPr>
              <w:t>tubuh, pikiran </w:t>
            </w:r>
            <w:r>
              <w:rPr>
                <w:spacing w:val="-4"/>
                <w:sz w:val="24"/>
              </w:rPr>
              <w:t>yang </w:t>
            </w:r>
            <w:r>
              <w:rPr>
                <w:spacing w:val="-2"/>
                <w:sz w:val="24"/>
              </w:rPr>
              <w:t>menggabungkan </w:t>
            </w:r>
            <w:r>
              <w:rPr>
                <w:sz w:val="24"/>
              </w:rPr>
              <w:t>antara tawa sengaja dengan </w:t>
            </w:r>
            <w:r>
              <w:rPr>
                <w:spacing w:val="-2"/>
                <w:sz w:val="24"/>
              </w:rPr>
              <w:t>pernafasan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untuk meningkatkan </w:t>
            </w:r>
            <w:r>
              <w:rPr>
                <w:sz w:val="24"/>
              </w:rPr>
              <w:t>kesehatan fisik dan mental.</w:t>
            </w:r>
          </w:p>
          <w:p>
            <w:pPr>
              <w:pStyle w:val="TableParagraph"/>
              <w:spacing w:before="1"/>
              <w:ind w:left="109" w:right="195"/>
              <w:rPr>
                <w:sz w:val="24"/>
              </w:rPr>
            </w:pPr>
            <w:r>
              <w:rPr>
                <w:sz w:val="24"/>
              </w:rPr>
              <w:t>Dilakukan dua kali dalam </w:t>
            </w:r>
            <w:r>
              <w:rPr>
                <w:spacing w:val="-2"/>
                <w:sz w:val="24"/>
              </w:rPr>
              <w:t>seminggu </w:t>
            </w:r>
            <w:r>
              <w:rPr>
                <w:sz w:val="24"/>
              </w:rPr>
              <w:t>selama dua </w:t>
            </w:r>
            <w:r>
              <w:rPr>
                <w:spacing w:val="-2"/>
                <w:sz w:val="24"/>
              </w:rPr>
              <w:t>minggu,satu </w:t>
            </w:r>
            <w:r>
              <w:rPr>
                <w:sz w:val="24"/>
              </w:rPr>
              <w:t>sesi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selama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30-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> menit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Standar Operasional Prosedur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73" w:hRule="atLeast"/>
        </w:trPr>
        <w:tc>
          <w:tcPr>
            <w:tcW w:w="13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5" w:lineRule="exact"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Variabel</w:t>
            </w:r>
          </w:p>
          <w:p>
            <w:pPr>
              <w:pStyle w:val="TableParagraph"/>
              <w:spacing w:line="242" w:lineRule="auto"/>
              <w:ind w:left="105" w:right="14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dependen</w:t>
            </w:r>
            <w:r>
              <w:rPr>
                <w:spacing w:val="-2"/>
                <w:sz w:val="24"/>
              </w:rPr>
              <w:t>: Penerimaan </w:t>
            </w:r>
            <w:r>
              <w:rPr>
                <w:spacing w:val="-4"/>
                <w:sz w:val="24"/>
              </w:rPr>
              <w:t>Diri</w:t>
            </w:r>
          </w:p>
        </w:tc>
        <w:tc>
          <w:tcPr>
            <w:tcW w:w="18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09" w:right="135"/>
              <w:rPr>
                <w:sz w:val="24"/>
              </w:rPr>
            </w:pPr>
            <w:r>
              <w:rPr>
                <w:spacing w:val="-2"/>
                <w:sz w:val="24"/>
              </w:rPr>
              <w:t>Merupakan kemampuan </w:t>
            </w:r>
            <w:r>
              <w:rPr>
                <w:sz w:val="24"/>
              </w:rPr>
              <w:t>seseorang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untuk </w:t>
            </w:r>
            <w:r>
              <w:rPr>
                <w:spacing w:val="-2"/>
                <w:sz w:val="24"/>
              </w:rPr>
              <w:t>menerima </w:t>
            </w:r>
            <w:r>
              <w:rPr>
                <w:sz w:val="24"/>
              </w:rPr>
              <w:t>dirinya sendiri dan keadaan </w:t>
            </w:r>
            <w:r>
              <w:rPr>
                <w:spacing w:val="-2"/>
                <w:sz w:val="24"/>
              </w:rPr>
              <w:t>lingkungan </w:t>
            </w:r>
            <w:r>
              <w:rPr>
                <w:sz w:val="24"/>
              </w:rPr>
              <w:t>sekitar serta </w:t>
            </w:r>
            <w:r>
              <w:rPr>
                <w:spacing w:val="-2"/>
                <w:sz w:val="24"/>
              </w:rPr>
              <w:t>mampu mengendalikan </w:t>
            </w:r>
            <w:r>
              <w:rPr>
                <w:sz w:val="24"/>
              </w:rPr>
              <w:t>masalah yang terjadi dalam </w:t>
            </w:r>
            <w:r>
              <w:rPr>
                <w:spacing w:val="-2"/>
                <w:sz w:val="24"/>
              </w:rPr>
              <w:t>kehidupannya.</w:t>
            </w:r>
          </w:p>
          <w:p>
            <w:pPr>
              <w:pStyle w:val="TableParagraph"/>
              <w:spacing w:before="3"/>
              <w:ind w:left="559" w:right="111" w:hanging="360"/>
              <w:jc w:val="both"/>
              <w:rPr>
                <w:sz w:val="24"/>
              </w:rPr>
            </w:pPr>
            <w:r>
              <w:rPr>
                <w:sz w:val="24"/>
              </w:rPr>
              <w:t>a. Penerimaan diri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rendah: </w:t>
            </w:r>
            <w:r>
              <w:rPr>
                <w:spacing w:val="-2"/>
                <w:sz w:val="24"/>
              </w:rPr>
              <w:t>36-79</w:t>
            </w:r>
          </w:p>
        </w:tc>
        <w:tc>
          <w:tcPr>
            <w:tcW w:w="16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5" w:lineRule="exact"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Kuesioner</w:t>
            </w:r>
          </w:p>
          <w:p>
            <w:pPr>
              <w:pStyle w:val="TableParagraph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Self</w:t>
            </w:r>
          </w:p>
          <w:p>
            <w:pPr>
              <w:pStyle w:val="TableParagraph"/>
              <w:spacing w:line="276" w:lineRule="exact" w:before="4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Aceptance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Scale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(SAS)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Skor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favorable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42" w:lineRule="auto"/>
              <w:ind w:left="112" w:right="638"/>
              <w:rPr>
                <w:sz w:val="24"/>
              </w:rPr>
            </w:pPr>
            <w:r>
              <w:rPr>
                <w:spacing w:val="-2"/>
                <w:sz w:val="24"/>
              </w:rPr>
              <w:t>-sangat </w:t>
            </w:r>
            <w:r>
              <w:rPr>
                <w:sz w:val="24"/>
              </w:rPr>
              <w:t>setuju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(4)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-setuju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(3)</w:t>
            </w:r>
          </w:p>
          <w:p>
            <w:pPr>
              <w:pStyle w:val="TableParagraph"/>
              <w:ind w:left="112" w:right="638"/>
              <w:rPr>
                <w:sz w:val="24"/>
              </w:rPr>
            </w:pPr>
            <w:r>
              <w:rPr>
                <w:sz w:val="24"/>
              </w:rPr>
              <w:t>- tidak setuju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(2)</w:t>
            </w:r>
          </w:p>
          <w:p>
            <w:pPr>
              <w:pStyle w:val="TableParagraph"/>
              <w:spacing w:line="242" w:lineRule="auto"/>
              <w:ind w:left="112" w:right="438"/>
              <w:rPr>
                <w:sz w:val="24"/>
              </w:rPr>
            </w:pPr>
            <w:r>
              <w:rPr>
                <w:spacing w:val="-2"/>
                <w:sz w:val="24"/>
              </w:rPr>
              <w:t>-sangat </w:t>
            </w:r>
            <w:r>
              <w:rPr>
                <w:sz w:val="24"/>
              </w:rPr>
              <w:t>tidak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setuju </w:t>
            </w:r>
            <w:r>
              <w:rPr>
                <w:spacing w:val="-4"/>
                <w:sz w:val="24"/>
              </w:rPr>
              <w:t>(1)</w:t>
            </w:r>
          </w:p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b. </w:t>
            </w:r>
            <w:r>
              <w:rPr>
                <w:spacing w:val="-4"/>
                <w:sz w:val="24"/>
              </w:rPr>
              <w:t>Skor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unfavorable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sangat</w:t>
            </w:r>
          </w:p>
          <w:p>
            <w:pPr>
              <w:pStyle w:val="TableParagraph"/>
              <w:spacing w:line="256" w:lineRule="exact"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setuju(1)</w:t>
            </w:r>
          </w:p>
        </w:tc>
        <w:tc>
          <w:tcPr>
            <w:tcW w:w="16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6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Ordinal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1910" w:h="16840"/>
          <w:pgMar w:header="0" w:footer="769" w:top="1640" w:bottom="1436" w:left="1700" w:right="1559"/>
        </w:sectPr>
      </w:pPr>
    </w:p>
    <w:tbl>
      <w:tblPr>
        <w:tblW w:w="0" w:type="auto"/>
        <w:jc w:val="left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5"/>
        <w:gridCol w:w="1700"/>
        <w:gridCol w:w="1789"/>
        <w:gridCol w:w="1551"/>
      </w:tblGrid>
      <w:tr>
        <w:trPr>
          <w:trHeight w:val="555" w:hRule="atLeast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 w:before="276"/>
              <w:ind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 w:before="276"/>
              <w:ind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 w:before="276"/>
              <w:ind w:right="3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 w:before="276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930" w:hRule="atLeast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57" w:val="left" w:leader="none"/>
              </w:tabs>
              <w:spacing w:line="240" w:lineRule="auto" w:before="1" w:after="0"/>
              <w:ind w:left="457" w:right="110"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Penerimaan </w:t>
            </w:r>
            <w:r>
              <w:rPr>
                <w:sz w:val="24"/>
              </w:rPr>
              <w:t>diri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sedang: </w:t>
            </w:r>
            <w:r>
              <w:rPr>
                <w:spacing w:val="-2"/>
                <w:sz w:val="24"/>
              </w:rPr>
              <w:t>80-115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7" w:val="left" w:leader="none"/>
              </w:tabs>
              <w:spacing w:line="242" w:lineRule="auto" w:before="0" w:after="0"/>
              <w:ind w:left="457" w:right="11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Penerimaan </w:t>
            </w:r>
            <w:r>
              <w:rPr>
                <w:sz w:val="24"/>
              </w:rPr>
              <w:t>diri tinggi: </w:t>
            </w:r>
            <w:r>
              <w:rPr>
                <w:spacing w:val="-2"/>
                <w:sz w:val="24"/>
              </w:rPr>
              <w:t>116-144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 w:before="1"/>
              <w:ind w:left="113"/>
              <w:rPr>
                <w:sz w:val="24"/>
              </w:rPr>
            </w:pPr>
            <w:r>
              <w:rPr>
                <w:sz w:val="24"/>
              </w:rPr>
              <w:t>setuju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(2)</w:t>
            </w:r>
          </w:p>
          <w:p>
            <w:pPr>
              <w:pStyle w:val="TableParagraph"/>
              <w:ind w:left="113" w:right="820"/>
              <w:rPr>
                <w:sz w:val="24"/>
              </w:rPr>
            </w:pPr>
            <w:r>
              <w:rPr>
                <w:spacing w:val="-2"/>
                <w:sz w:val="24"/>
              </w:rPr>
              <w:t>-tidak setuju(3)</w:t>
            </w:r>
          </w:p>
          <w:p>
            <w:pPr>
              <w:pStyle w:val="TableParagraph"/>
              <w:spacing w:line="242" w:lineRule="auto"/>
              <w:ind w:left="113" w:right="820"/>
              <w:rPr>
                <w:sz w:val="24"/>
              </w:rPr>
            </w:pPr>
            <w:r>
              <w:rPr>
                <w:spacing w:val="-2"/>
                <w:sz w:val="24"/>
              </w:rPr>
              <w:t>-sangat sidak setuju(4)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0"/>
        <w:ind w:left="1341" w:right="0" w:firstLine="0"/>
        <w:jc w:val="left"/>
        <w:rPr>
          <w:sz w:val="20"/>
        </w:rPr>
      </w:pPr>
      <w:r>
        <w:rPr>
          <w:sz w:val="20"/>
        </w:rPr>
        <w:t>Ramadhiati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(2020)</w:t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928" w:val="left" w:leader="none"/>
        </w:tabs>
        <w:spacing w:line="240" w:lineRule="auto" w:before="0" w:after="0"/>
        <w:ind w:left="928" w:right="0" w:hanging="358"/>
        <w:jc w:val="both"/>
      </w:pPr>
      <w:bookmarkStart w:name="D. Hipotesis Penelitian" w:id="5"/>
      <w:bookmarkEnd w:id="5"/>
      <w:r>
        <w:rPr>
          <w:b w:val="0"/>
        </w:rPr>
      </w:r>
      <w:r>
        <w:rPr/>
        <w:t>Hipotesis</w:t>
      </w:r>
      <w:r>
        <w:rPr>
          <w:spacing w:val="-5"/>
        </w:rPr>
        <w:t> </w:t>
      </w:r>
      <w:r>
        <w:rPr>
          <w:spacing w:val="-2"/>
        </w:rPr>
        <w:t>Penelitian</w:t>
      </w:r>
    </w:p>
    <w:p>
      <w:pPr>
        <w:pStyle w:val="BodyText"/>
        <w:spacing w:line="480" w:lineRule="auto" w:before="274"/>
        <w:ind w:left="570" w:right="135" w:firstLine="360"/>
        <w:jc w:val="both"/>
      </w:pPr>
      <w:r>
        <w:rPr/>
        <w:t>Hipotesis ialah pernyataan sementara kemudian diuji kebenarannya (Rahmadani dkk., 2024). Hipotesis penelitian yaitu pengaruh</w:t>
      </w:r>
      <w:r>
        <w:rPr>
          <w:spacing w:val="40"/>
        </w:rPr>
        <w:t> </w:t>
      </w:r>
      <w:r>
        <w:rPr/>
        <w:t>terapi tertawa terhadap penerimaan diri lansia di komunitas taman jepun denpasar tahun 2025.</w:t>
      </w:r>
    </w:p>
    <w:sectPr>
      <w:type w:val="continuous"/>
      <w:pgSz w:w="11910" w:h="16840"/>
      <w:pgMar w:header="0" w:footer="769" w:top="1680" w:bottom="96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3849751</wp:posOffset>
              </wp:positionH>
              <wp:positionV relativeFrom="page">
                <wp:posOffset>10065151</wp:posOffset>
              </wp:positionV>
              <wp:extent cx="241300" cy="19431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3.130005pt;margin-top:792.531616pt;width:19pt;height:15.3pt;mso-position-horizontal-relative:page;mso-position-vertical-relative:page;z-index:-15842816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lowerLetter"/>
      <w:lvlText w:val="%1."/>
      <w:lvlJc w:val="left"/>
      <w:pPr>
        <w:ind w:left="45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8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0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83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95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2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984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48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12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76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1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05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56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833" w:hanging="361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3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93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48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2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3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4" w:hanging="360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928" w:hanging="35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928" w:hanging="358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2025-07-01T03:24:26Z</dcterms:created>
  <dcterms:modified xsi:type="dcterms:W3CDTF">2025-07-01T03:24:26Z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iLovePDF</vt:lpwstr>
  </property>
</Properties>
</file>